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48" w:rsidRDefault="00163448" w:rsidP="00163448">
      <w:pPr>
        <w:spacing w:line="240" w:lineRule="auto"/>
        <w:jc w:val="center"/>
        <w:rPr>
          <w:rFonts w:ascii="Constantia" w:hAnsi="Constantia"/>
          <w:b/>
          <w:i/>
        </w:rPr>
      </w:pPr>
      <w:bookmarkStart w:id="0" w:name="_GoBack"/>
      <w:bookmarkEnd w:id="0"/>
    </w:p>
    <w:tbl>
      <w:tblPr>
        <w:tblStyle w:val="TableGrid"/>
        <w:tblpPr w:leftFromText="180" w:rightFromText="180" w:vertAnchor="page" w:horzAnchor="margin" w:tblpXSpec="center" w:tblpY="11257"/>
        <w:tblW w:w="11880" w:type="dxa"/>
        <w:tblLayout w:type="fixed"/>
        <w:tblLook w:val="04A0" w:firstRow="1" w:lastRow="0" w:firstColumn="1" w:lastColumn="0" w:noHBand="0" w:noVBand="1"/>
      </w:tblPr>
      <w:tblGrid>
        <w:gridCol w:w="2087"/>
        <w:gridCol w:w="2609"/>
        <w:gridCol w:w="6"/>
        <w:gridCol w:w="2244"/>
        <w:gridCol w:w="2268"/>
        <w:gridCol w:w="2666"/>
      </w:tblGrid>
      <w:tr w:rsidR="00163448" w:rsidTr="00A70E30">
        <w:trPr>
          <w:trHeight w:val="70"/>
        </w:trPr>
        <w:tc>
          <w:tcPr>
            <w:tcW w:w="11880" w:type="dxa"/>
            <w:gridSpan w:val="6"/>
            <w:shd w:val="clear" w:color="auto" w:fill="F2F2F2" w:themeFill="background1" w:themeFillShade="F2"/>
          </w:tcPr>
          <w:p w:rsidR="00EA5E1C" w:rsidRPr="00EA5E1C" w:rsidRDefault="00EA5E1C" w:rsidP="00246F39">
            <w:pPr>
              <w:shd w:val="clear" w:color="auto" w:fill="F2F2F2" w:themeFill="background1" w:themeFillShade="F2"/>
              <w:jc w:val="center"/>
              <w:rPr>
                <w:i/>
                <w:sz w:val="32"/>
                <w:szCs w:val="32"/>
              </w:rPr>
            </w:pPr>
            <w:r w:rsidRPr="00EA5E1C">
              <w:rPr>
                <w:i/>
                <w:sz w:val="32"/>
                <w:szCs w:val="32"/>
              </w:rPr>
              <w:t>Abstract</w:t>
            </w:r>
          </w:p>
          <w:p w:rsidR="00186522" w:rsidRDefault="00163448" w:rsidP="00246F39">
            <w:pPr>
              <w:shd w:val="clear" w:color="auto" w:fill="F2F2F2" w:themeFill="background1" w:themeFillShade="F2"/>
              <w:rPr>
                <w:szCs w:val="24"/>
              </w:rPr>
            </w:pPr>
            <w:r w:rsidRPr="00E94842">
              <w:rPr>
                <w:szCs w:val="24"/>
              </w:rPr>
              <w:t xml:space="preserve">This paper is the review, evaluation, and critique of the </w:t>
            </w:r>
            <w:r w:rsidRPr="00E94842">
              <w:rPr>
                <w:color w:val="auto"/>
                <w:szCs w:val="24"/>
              </w:rPr>
              <w:t xml:space="preserve">website </w:t>
            </w:r>
            <w:hyperlink r:id="rId8" w:history="1">
              <w:r w:rsidRPr="00E94842">
                <w:rPr>
                  <w:rStyle w:val="Hyperlink"/>
                  <w:color w:val="auto"/>
                  <w:szCs w:val="24"/>
                  <w:u w:val="none"/>
                </w:rPr>
                <w:t>www.glogster.edu</w:t>
              </w:r>
            </w:hyperlink>
            <w:r w:rsidRPr="00E94842">
              <w:rPr>
                <w:color w:val="auto"/>
                <w:szCs w:val="24"/>
              </w:rPr>
              <w:t>.</w:t>
            </w:r>
            <w:r w:rsidRPr="00E94842">
              <w:rPr>
                <w:szCs w:val="24"/>
              </w:rPr>
              <w:t xml:space="preserve"> The objective of this review is to gauge the effectiveness of the website to deliver information, and the content which is delivered. </w:t>
            </w:r>
            <w:r w:rsidR="007B26D3" w:rsidRPr="00E94842">
              <w:rPr>
                <w:szCs w:val="24"/>
              </w:rPr>
              <w:t xml:space="preserve">Glogster as an educational initiative was launched in October of 2009. Speaking on the motives of the business </w:t>
            </w:r>
            <w:r w:rsidR="00E94842" w:rsidRPr="00E94842">
              <w:rPr>
                <w:szCs w:val="24"/>
              </w:rPr>
              <w:t xml:space="preserve">which </w:t>
            </w:r>
            <w:r w:rsidR="007B26D3" w:rsidRPr="00E94842">
              <w:rPr>
                <w:szCs w:val="24"/>
              </w:rPr>
              <w:t>he co-founded, Patrik Pepsl says,“</w:t>
            </w:r>
            <w:r w:rsidRPr="00E94842">
              <w:rPr>
                <w:szCs w:val="24"/>
                <w:lang w:val="cs-CZ"/>
              </w:rPr>
              <w:t xml:space="preserve">Glogster company is committed to providing the best Multimedia Tool &amp; Expression Space for students, educators, and creative people worldwide through its innovative Glog format and </w:t>
            </w:r>
            <w:r w:rsidR="007B26D3" w:rsidRPr="00E94842">
              <w:rPr>
                <w:szCs w:val="24"/>
                <w:lang w:val="cs-CZ"/>
              </w:rPr>
              <w:t>new online phenomenon, Glogging</w:t>
            </w:r>
            <w:r w:rsidR="007567D8" w:rsidRPr="00E94842">
              <w:rPr>
                <w:szCs w:val="24"/>
              </w:rPr>
              <w:t>” (Prepsl, 2011)</w:t>
            </w:r>
            <w:r w:rsidR="007567D8" w:rsidRPr="00E94842">
              <w:rPr>
                <w:szCs w:val="24"/>
                <w:lang w:val="cs-CZ"/>
              </w:rPr>
              <w:t>. Glogster is an interactive, blank slate, virtual poster making website that integrates technology with a student’s imagination. Since Glogster is privately funded, the appearance of paid advertisements are scarce and do not clutter the experience</w:t>
            </w:r>
            <w:r w:rsidR="00186522" w:rsidRPr="00E94842">
              <w:rPr>
                <w:szCs w:val="24"/>
                <w:lang w:val="cs-CZ"/>
              </w:rPr>
              <w:t xml:space="preserve"> </w:t>
            </w:r>
            <w:r w:rsidR="00186522" w:rsidRPr="00E94842">
              <w:rPr>
                <w:szCs w:val="24"/>
              </w:rPr>
              <w:t>("Glogster," 2012).</w:t>
            </w:r>
            <w:r w:rsidR="007567D8" w:rsidRPr="00E94842">
              <w:rPr>
                <w:szCs w:val="24"/>
                <w:lang w:val="cs-CZ"/>
              </w:rPr>
              <w:t xml:space="preserve"> Glog is short for graphical blog. </w:t>
            </w:r>
            <w:r w:rsidR="00186522" w:rsidRPr="00E94842">
              <w:rPr>
                <w:szCs w:val="24"/>
                <w:lang w:val="cs-CZ"/>
              </w:rPr>
              <w:t xml:space="preserve">Glogster EDU’s purpose is to serve the educational community allowing teachers and students a platform to create, edit, and share virtual posters within the confines of the teacher manifested, virtual classroom </w:t>
            </w:r>
            <w:r w:rsidR="00186522" w:rsidRPr="00E94842">
              <w:rPr>
                <w:szCs w:val="24"/>
              </w:rPr>
              <w:t>("Glogster," 2012).</w:t>
            </w:r>
            <w:r w:rsidR="00E94842" w:rsidRPr="00E94842">
              <w:rPr>
                <w:szCs w:val="24"/>
              </w:rPr>
              <w:t xml:space="preserve"> From their homepage, visitors can read </w:t>
            </w:r>
            <w:proofErr w:type="spellStart"/>
            <w:r w:rsidR="00E94842" w:rsidRPr="00E94842">
              <w:rPr>
                <w:szCs w:val="24"/>
              </w:rPr>
              <w:t>Glogster’s</w:t>
            </w:r>
            <w:proofErr w:type="spellEnd"/>
            <w:r w:rsidR="00E94842" w:rsidRPr="00E94842">
              <w:rPr>
                <w:szCs w:val="24"/>
              </w:rPr>
              <w:t xml:space="preserve"> mission statement, </w:t>
            </w:r>
            <w:r w:rsidR="00EA5E1C">
              <w:rPr>
                <w:szCs w:val="24"/>
              </w:rPr>
              <w:t>“</w:t>
            </w:r>
            <w:r w:rsidR="00E94842" w:rsidRPr="00E94842">
              <w:rPr>
                <w:szCs w:val="24"/>
              </w:rPr>
              <w:t>We are committed to our mission to creatively, productively, and</w:t>
            </w:r>
            <w:r w:rsidR="00E94842">
              <w:rPr>
                <w:szCs w:val="24"/>
              </w:rPr>
              <w:t xml:space="preserve"> </w:t>
            </w:r>
            <w:r w:rsidR="00E94842" w:rsidRPr="00E94842">
              <w:rPr>
                <w:szCs w:val="24"/>
              </w:rPr>
              <w:t>collaboratively utilize technology to facilitate meaningful and safe learning experiences and sustain real educational change</w:t>
            </w:r>
            <w:r w:rsidR="00EA5E1C">
              <w:rPr>
                <w:szCs w:val="24"/>
              </w:rPr>
              <w:t xml:space="preserve">” </w:t>
            </w:r>
            <w:r w:rsidR="00EA5E1C" w:rsidRPr="00EA5E1C">
              <w:rPr>
                <w:szCs w:val="24"/>
              </w:rPr>
              <w:t>("Glogster," 2012).</w:t>
            </w:r>
          </w:p>
          <w:p w:rsidR="00EA5E1C" w:rsidRDefault="00EA5E1C" w:rsidP="00246F39">
            <w:pPr>
              <w:shd w:val="clear" w:color="auto" w:fill="F2F2F2" w:themeFill="background1" w:themeFillShade="F2"/>
              <w:rPr>
                <w:szCs w:val="24"/>
              </w:rPr>
            </w:pPr>
          </w:p>
          <w:p w:rsidR="00EA5E1C" w:rsidRDefault="00EA5E1C" w:rsidP="00246F39">
            <w:pPr>
              <w:shd w:val="clear" w:color="auto" w:fill="F2F2F2" w:themeFill="background1" w:themeFillShade="F2"/>
              <w:rPr>
                <w:szCs w:val="24"/>
              </w:rPr>
            </w:pPr>
          </w:p>
          <w:p w:rsidR="00EA5E1C" w:rsidRPr="00E94842" w:rsidRDefault="00EA5E1C" w:rsidP="00246F39">
            <w:pPr>
              <w:shd w:val="clear" w:color="auto" w:fill="F2F2F2" w:themeFill="background1" w:themeFillShade="F2"/>
              <w:rPr>
                <w:szCs w:val="24"/>
              </w:rPr>
            </w:pPr>
          </w:p>
          <w:p w:rsidR="00163448" w:rsidRPr="00186522" w:rsidRDefault="00163448" w:rsidP="00246F39">
            <w:pPr>
              <w:shd w:val="clear" w:color="auto" w:fill="F2F2F2" w:themeFill="background1" w:themeFillShade="F2"/>
              <w:rPr>
                <w:szCs w:val="24"/>
              </w:rPr>
            </w:pPr>
          </w:p>
          <w:p w:rsidR="00163448" w:rsidRDefault="00163448" w:rsidP="00246F39">
            <w:pPr>
              <w:shd w:val="clear" w:color="auto" w:fill="F2F2F2" w:themeFill="background1" w:themeFillShade="F2"/>
              <w:rPr>
                <w:szCs w:val="24"/>
              </w:rPr>
            </w:pPr>
          </w:p>
          <w:p w:rsidR="00163448" w:rsidRDefault="00163448" w:rsidP="00246F39">
            <w:pPr>
              <w:shd w:val="clear" w:color="auto" w:fill="F2F2F2" w:themeFill="background1" w:themeFillShade="F2"/>
              <w:rPr>
                <w:szCs w:val="24"/>
              </w:rPr>
            </w:pPr>
          </w:p>
          <w:p w:rsidR="006D257D" w:rsidRDefault="006D257D" w:rsidP="00246F39">
            <w:pPr>
              <w:shd w:val="clear" w:color="auto" w:fill="F2F2F2" w:themeFill="background1" w:themeFillShade="F2"/>
              <w:jc w:val="center"/>
              <w:rPr>
                <w:i/>
                <w:sz w:val="32"/>
                <w:szCs w:val="32"/>
              </w:rPr>
            </w:pPr>
          </w:p>
          <w:p w:rsidR="00246F39" w:rsidRDefault="00246F39" w:rsidP="00246F39">
            <w:pPr>
              <w:shd w:val="clear" w:color="auto" w:fill="F2F2F2" w:themeFill="background1" w:themeFillShade="F2"/>
              <w:jc w:val="center"/>
              <w:rPr>
                <w:i/>
                <w:sz w:val="32"/>
                <w:szCs w:val="32"/>
              </w:rPr>
            </w:pPr>
          </w:p>
          <w:p w:rsidR="00EA5E1C" w:rsidRDefault="00EA5E1C" w:rsidP="00246F39">
            <w:pPr>
              <w:shd w:val="clear" w:color="auto" w:fill="F2F2F2" w:themeFill="background1" w:themeFillShade="F2"/>
              <w:jc w:val="center"/>
              <w:rPr>
                <w:i/>
                <w:sz w:val="32"/>
                <w:szCs w:val="32"/>
              </w:rPr>
            </w:pPr>
            <w:r w:rsidRPr="00EA5E1C">
              <w:rPr>
                <w:i/>
                <w:sz w:val="32"/>
                <w:szCs w:val="32"/>
              </w:rPr>
              <w:lastRenderedPageBreak/>
              <w:t>Review</w:t>
            </w:r>
          </w:p>
          <w:p w:rsidR="00EA5E1C" w:rsidRDefault="004A6389" w:rsidP="00246F39">
            <w:pPr>
              <w:shd w:val="clear" w:color="auto" w:fill="F2F2F2" w:themeFill="background1" w:themeFillShade="F2"/>
              <w:rPr>
                <w:szCs w:val="24"/>
              </w:rPr>
            </w:pPr>
            <w:r>
              <w:rPr>
                <w:szCs w:val="24"/>
              </w:rPr>
              <w:t xml:space="preserve">       </w:t>
            </w:r>
            <w:r w:rsidR="00EA5E1C">
              <w:rPr>
                <w:szCs w:val="24"/>
              </w:rPr>
              <w:t>The website for this review is Glogster EDU. The site was originally constructed in 2009 as an educational initiative spawning from the original Glogster concept created in 2007.</w:t>
            </w:r>
            <w:r w:rsidR="00DE44BB" w:rsidRPr="00DE44BB">
              <w:rPr>
                <w:szCs w:val="24"/>
              </w:rPr>
              <w:t xml:space="preserve"> The growing list of educational and technological affiliates for Glogster include The International Society for Technology in Education (ISTE), Discovery Education</w:t>
            </w:r>
            <w:r w:rsidR="00DE44BB">
              <w:rPr>
                <w:szCs w:val="24"/>
              </w:rPr>
              <w:t xml:space="preserve">, School Tube, and Teacher Tube </w:t>
            </w:r>
            <w:r w:rsidR="00DE44BB" w:rsidRPr="00DE44BB">
              <w:rPr>
                <w:szCs w:val="24"/>
              </w:rPr>
              <w:t>("Glogster," 2012).</w:t>
            </w:r>
            <w:r w:rsidR="00DE44BB">
              <w:rPr>
                <w:szCs w:val="24"/>
              </w:rPr>
              <w:t xml:space="preserve"> </w:t>
            </w:r>
            <w:r>
              <w:rPr>
                <w:szCs w:val="24"/>
              </w:rPr>
              <w:t xml:space="preserve">Private investors and co-founder Patrik Prepsl, affiliated with multiple educational and technological organizations, deliver an interactive experience which engages student creativity and utilizes technology within the classroom. </w:t>
            </w:r>
          </w:p>
          <w:p w:rsidR="004A6389" w:rsidRDefault="004A6389" w:rsidP="00246F39">
            <w:pPr>
              <w:shd w:val="clear" w:color="auto" w:fill="F2F2F2" w:themeFill="background1" w:themeFillShade="F2"/>
              <w:rPr>
                <w:szCs w:val="24"/>
              </w:rPr>
            </w:pPr>
            <w:r>
              <w:rPr>
                <w:szCs w:val="24"/>
              </w:rPr>
              <w:t xml:space="preserve">       Glogster can be a useful online tool for students beginning with third grade. The site offers a clean slate in which a student may customize backgrounds, font, add pictures, sound, or even video. The multiple applications of Glogster lend the site useful at various ages for various skill levels. Teachers can create </w:t>
            </w:r>
            <w:r w:rsidR="00DE44BB">
              <w:rPr>
                <w:szCs w:val="24"/>
              </w:rPr>
              <w:t>an interactive classroom for</w:t>
            </w:r>
            <w:r>
              <w:rPr>
                <w:szCs w:val="24"/>
              </w:rPr>
              <w:t xml:space="preserve"> their students and enabling them to sign on and create their own </w:t>
            </w:r>
            <w:proofErr w:type="spellStart"/>
            <w:r w:rsidR="008C5F56">
              <w:rPr>
                <w:szCs w:val="24"/>
              </w:rPr>
              <w:t>Glog</w:t>
            </w:r>
            <w:proofErr w:type="spellEnd"/>
            <w:r w:rsidR="008C5F56">
              <w:rPr>
                <w:szCs w:val="24"/>
              </w:rPr>
              <w:t xml:space="preserve">. These </w:t>
            </w:r>
            <w:proofErr w:type="spellStart"/>
            <w:r w:rsidR="008C5F56">
              <w:rPr>
                <w:szCs w:val="24"/>
              </w:rPr>
              <w:t>Glogs</w:t>
            </w:r>
            <w:proofErr w:type="spellEnd"/>
            <w:r w:rsidR="008C5F56">
              <w:rPr>
                <w:szCs w:val="24"/>
              </w:rPr>
              <w:t xml:space="preserve"> can be shared and commented on by classmates within the security of the teacher’s virtual realm. </w:t>
            </w:r>
          </w:p>
          <w:p w:rsidR="008C5F56" w:rsidRDefault="008C5F56" w:rsidP="00246F39">
            <w:pPr>
              <w:shd w:val="clear" w:color="auto" w:fill="F2F2F2" w:themeFill="background1" w:themeFillShade="F2"/>
              <w:rPr>
                <w:szCs w:val="24"/>
              </w:rPr>
            </w:pPr>
            <w:r>
              <w:rPr>
                <w:szCs w:val="24"/>
              </w:rPr>
              <w:t xml:space="preserve">       The website is constructed to engage the creative mind of the student and allow them the freedom to explore different ways to present topics. Poster presentations are a staple within classrooms as a viable way to engage the creativity of a student. Glogster effectively eliminates the need for poster boards, gl</w:t>
            </w:r>
            <w:r w:rsidR="00DE44BB">
              <w:rPr>
                <w:szCs w:val="24"/>
              </w:rPr>
              <w:t>ue, scissors</w:t>
            </w:r>
            <w:r>
              <w:rPr>
                <w:szCs w:val="24"/>
              </w:rPr>
              <w:t>, and magic markers, while incorporating the new valuable initiative of information technology fluency (IT fluency). IT fluency in schools includes the application of computers and other technolo</w:t>
            </w:r>
            <w:r w:rsidR="00DE44BB">
              <w:rPr>
                <w:szCs w:val="24"/>
              </w:rPr>
              <w:t>gies by teachers in all subject</w:t>
            </w:r>
            <w:r>
              <w:rPr>
                <w:szCs w:val="24"/>
              </w:rPr>
              <w:t xml:space="preserve"> areas at all grade levels </w:t>
            </w:r>
            <w:r w:rsidRPr="008C5F56">
              <w:rPr>
                <w:szCs w:val="24"/>
              </w:rPr>
              <w:t>(</w:t>
            </w:r>
            <w:proofErr w:type="spellStart"/>
            <w:r w:rsidRPr="008C5F56">
              <w:rPr>
                <w:szCs w:val="24"/>
              </w:rPr>
              <w:t>Maloy</w:t>
            </w:r>
            <w:proofErr w:type="spellEnd"/>
            <w:r w:rsidRPr="008C5F56">
              <w:rPr>
                <w:szCs w:val="24"/>
              </w:rPr>
              <w:t xml:space="preserve">, </w:t>
            </w:r>
            <w:proofErr w:type="spellStart"/>
            <w:r w:rsidRPr="008C5F56">
              <w:rPr>
                <w:szCs w:val="24"/>
              </w:rPr>
              <w:t>Verock</w:t>
            </w:r>
            <w:proofErr w:type="spellEnd"/>
            <w:r w:rsidRPr="008C5F56">
              <w:rPr>
                <w:szCs w:val="24"/>
              </w:rPr>
              <w:t>-O, Edwards &amp; Woolf, 2011)</w:t>
            </w:r>
            <w:r>
              <w:rPr>
                <w:szCs w:val="24"/>
              </w:rPr>
              <w:t xml:space="preserve">. The vast amount of computer literacy obtained through navigating Glogster make it an extremely useful site to subject students to at the third grade level. The construction of the student’s </w:t>
            </w:r>
            <w:proofErr w:type="spellStart"/>
            <w:r>
              <w:rPr>
                <w:szCs w:val="24"/>
              </w:rPr>
              <w:t>Glog</w:t>
            </w:r>
            <w:proofErr w:type="spellEnd"/>
            <w:r>
              <w:rPr>
                <w:szCs w:val="24"/>
              </w:rPr>
              <w:t xml:space="preserve"> </w:t>
            </w:r>
            <w:r w:rsidR="00984E8D">
              <w:rPr>
                <w:szCs w:val="24"/>
              </w:rPr>
              <w:t xml:space="preserve">meets with two of The International Society for Technology in Education’s new standards, demonstration of creativity and innovation, and the using of technology effectively and productively </w:t>
            </w:r>
            <w:r w:rsidR="00984E8D" w:rsidRPr="00984E8D">
              <w:rPr>
                <w:szCs w:val="24"/>
              </w:rPr>
              <w:t>("International society for," 2011)</w:t>
            </w:r>
            <w:r w:rsidR="00984E8D">
              <w:rPr>
                <w:szCs w:val="24"/>
              </w:rPr>
              <w:t xml:space="preserve">. </w:t>
            </w:r>
          </w:p>
          <w:p w:rsidR="00A76E75" w:rsidRDefault="00A76E75" w:rsidP="00246F39">
            <w:pPr>
              <w:shd w:val="clear" w:color="auto" w:fill="F2F2F2" w:themeFill="background1" w:themeFillShade="F2"/>
              <w:rPr>
                <w:szCs w:val="24"/>
              </w:rPr>
            </w:pPr>
          </w:p>
          <w:p w:rsidR="007E7ED5" w:rsidRDefault="007E7ED5" w:rsidP="00246F39">
            <w:pPr>
              <w:shd w:val="clear" w:color="auto" w:fill="F2F2F2" w:themeFill="background1" w:themeFillShade="F2"/>
              <w:jc w:val="center"/>
              <w:rPr>
                <w:i/>
                <w:sz w:val="32"/>
                <w:szCs w:val="32"/>
              </w:rPr>
            </w:pPr>
          </w:p>
          <w:p w:rsidR="00DE44BB" w:rsidRPr="00B314F2" w:rsidRDefault="00DE44BB" w:rsidP="00246F39">
            <w:pPr>
              <w:shd w:val="clear" w:color="auto" w:fill="F2F2F2" w:themeFill="background1" w:themeFillShade="F2"/>
              <w:jc w:val="center"/>
              <w:rPr>
                <w:i/>
                <w:sz w:val="32"/>
                <w:szCs w:val="32"/>
              </w:rPr>
            </w:pPr>
            <w:r w:rsidRPr="00B314F2">
              <w:rPr>
                <w:i/>
                <w:sz w:val="32"/>
                <w:szCs w:val="32"/>
              </w:rPr>
              <w:t>Sunshine State Standards: (Florida Department of Education).</w:t>
            </w:r>
          </w:p>
          <w:p w:rsidR="00A76E75" w:rsidRPr="00A70E30" w:rsidRDefault="00A76E75" w:rsidP="00246F39">
            <w:pPr>
              <w:shd w:val="clear" w:color="auto" w:fill="F2F2F2" w:themeFill="background1" w:themeFillShade="F2"/>
              <w:rPr>
                <w:rFonts w:ascii="Calibri" w:hAnsi="Calibri"/>
                <w:szCs w:val="24"/>
              </w:rPr>
            </w:pPr>
            <w:r w:rsidRPr="00A70E30">
              <w:rPr>
                <w:rFonts w:ascii="Calibri" w:hAnsi="Calibri"/>
                <w:szCs w:val="24"/>
              </w:rPr>
              <w:t>Grade Three-</w:t>
            </w:r>
          </w:p>
          <w:p w:rsidR="00A76E75" w:rsidRPr="00A70E30" w:rsidRDefault="00A76E75" w:rsidP="00246F39">
            <w:pPr>
              <w:shd w:val="clear" w:color="auto" w:fill="F2F2F2" w:themeFill="background1" w:themeFillShade="F2"/>
              <w:ind w:left="360"/>
              <w:rPr>
                <w:rFonts w:ascii="Calibri" w:hAnsi="Calibri"/>
                <w:szCs w:val="24"/>
              </w:rPr>
            </w:pPr>
            <w:bookmarkStart w:id="1" w:name="ri-3-4"/>
            <w:r w:rsidRPr="00A70E30">
              <w:rPr>
                <w:rFonts w:ascii="Calibri" w:hAnsi="Calibri"/>
                <w:b/>
                <w:szCs w:val="24"/>
              </w:rPr>
              <w:t>RI.3.4.</w:t>
            </w:r>
            <w:bookmarkEnd w:id="1"/>
            <w:r w:rsidRPr="00A70E30">
              <w:rPr>
                <w:rFonts w:ascii="Calibri" w:hAnsi="Calibri"/>
                <w:szCs w:val="24"/>
              </w:rPr>
              <w:t xml:space="preserve"> Determine the meaning of general academic and domain-specific words and phrases in a text relevant to a </w:t>
            </w:r>
            <w:r w:rsidRPr="00A70E30">
              <w:rPr>
                <w:rFonts w:ascii="Calibri" w:hAnsi="Calibri"/>
                <w:i/>
                <w:iCs/>
                <w:szCs w:val="24"/>
              </w:rPr>
              <w:t xml:space="preserve">grade 3 </w:t>
            </w:r>
            <w:proofErr w:type="gramStart"/>
            <w:r w:rsidRPr="00A70E30">
              <w:rPr>
                <w:rFonts w:ascii="Calibri" w:hAnsi="Calibri"/>
                <w:i/>
                <w:iCs/>
                <w:szCs w:val="24"/>
              </w:rPr>
              <w:t>topic</w:t>
            </w:r>
            <w:proofErr w:type="gramEnd"/>
            <w:r w:rsidRPr="00A70E30">
              <w:rPr>
                <w:rFonts w:ascii="Calibri" w:hAnsi="Calibri"/>
                <w:i/>
                <w:iCs/>
                <w:szCs w:val="24"/>
              </w:rPr>
              <w:t xml:space="preserve"> or subject area</w:t>
            </w:r>
            <w:r w:rsidRPr="00A70E30">
              <w:rPr>
                <w:rFonts w:ascii="Calibri" w:hAnsi="Calibri"/>
                <w:szCs w:val="24"/>
              </w:rPr>
              <w:t>.</w:t>
            </w:r>
          </w:p>
          <w:p w:rsidR="00A76E75" w:rsidRPr="00A70E30" w:rsidRDefault="00A76E75" w:rsidP="00246F39">
            <w:pPr>
              <w:shd w:val="clear" w:color="auto" w:fill="F2F2F2" w:themeFill="background1" w:themeFillShade="F2"/>
              <w:ind w:left="360"/>
              <w:rPr>
                <w:rFonts w:ascii="Calibri" w:hAnsi="Calibri"/>
                <w:szCs w:val="24"/>
              </w:rPr>
            </w:pPr>
            <w:bookmarkStart w:id="2" w:name="ri-3-5"/>
            <w:r w:rsidRPr="00A70E30">
              <w:rPr>
                <w:rFonts w:ascii="Calibri" w:hAnsi="Calibri"/>
                <w:b/>
                <w:szCs w:val="24"/>
              </w:rPr>
              <w:t>RI.3.5</w:t>
            </w:r>
            <w:r w:rsidRPr="00A70E30">
              <w:rPr>
                <w:rFonts w:ascii="Calibri" w:hAnsi="Calibri"/>
                <w:szCs w:val="24"/>
              </w:rPr>
              <w:t>.</w:t>
            </w:r>
            <w:bookmarkEnd w:id="2"/>
            <w:r w:rsidRPr="00A70E30">
              <w:rPr>
                <w:rFonts w:ascii="Calibri" w:hAnsi="Calibri"/>
                <w:szCs w:val="24"/>
              </w:rPr>
              <w:t xml:space="preserve"> Use text features and search tools (e.g., key words, sidebars, hyperlinks) to locate information relevant to a given topic efficiently.</w:t>
            </w:r>
          </w:p>
          <w:p w:rsidR="00A76E75" w:rsidRPr="00A70E30" w:rsidRDefault="00A76E75" w:rsidP="00246F39">
            <w:pPr>
              <w:shd w:val="clear" w:color="auto" w:fill="F2F2F2" w:themeFill="background1" w:themeFillShade="F2"/>
              <w:ind w:left="360"/>
              <w:rPr>
                <w:rFonts w:ascii="Calibri" w:hAnsi="Calibri"/>
                <w:szCs w:val="24"/>
              </w:rPr>
            </w:pPr>
            <w:bookmarkStart w:id="3" w:name="ri-3-6"/>
            <w:r w:rsidRPr="00A70E30">
              <w:rPr>
                <w:rFonts w:ascii="Calibri" w:hAnsi="Calibri"/>
                <w:b/>
                <w:szCs w:val="24"/>
              </w:rPr>
              <w:t>RI.3.6.</w:t>
            </w:r>
            <w:bookmarkEnd w:id="3"/>
            <w:r w:rsidRPr="00A70E30">
              <w:rPr>
                <w:rFonts w:ascii="Calibri" w:hAnsi="Calibri"/>
                <w:szCs w:val="24"/>
              </w:rPr>
              <w:t xml:space="preserve"> Distinguish their own point of view from that of the author of a text.</w:t>
            </w:r>
          </w:p>
          <w:p w:rsidR="00A76E75" w:rsidRPr="00A70E30" w:rsidRDefault="00A76E75" w:rsidP="00246F39">
            <w:pPr>
              <w:shd w:val="clear" w:color="auto" w:fill="F2F2F2" w:themeFill="background1" w:themeFillShade="F2"/>
              <w:ind w:left="360"/>
              <w:rPr>
                <w:rFonts w:ascii="Calibri" w:hAnsi="Calibri"/>
                <w:szCs w:val="24"/>
              </w:rPr>
            </w:pPr>
            <w:bookmarkStart w:id="4" w:name="ri-3-7"/>
            <w:r w:rsidRPr="00A70E30">
              <w:rPr>
                <w:rFonts w:ascii="Calibri" w:hAnsi="Calibri"/>
                <w:b/>
                <w:szCs w:val="24"/>
              </w:rPr>
              <w:t>RI.3.7.</w:t>
            </w:r>
            <w:bookmarkEnd w:id="4"/>
            <w:r w:rsidRPr="00A70E30">
              <w:rPr>
                <w:rFonts w:ascii="Calibri" w:hAnsi="Calibri"/>
                <w:szCs w:val="24"/>
              </w:rPr>
              <w:t xml:space="preserve"> Use information gained from illustrations (e.g., maps, photographs) and the words in a text to demonstrate understanding of the text (e.g., where, when, why, and how key events occur).</w:t>
            </w:r>
          </w:p>
          <w:p w:rsidR="00A76E75" w:rsidRPr="00A70E30" w:rsidRDefault="00A76E75" w:rsidP="00246F39">
            <w:pPr>
              <w:shd w:val="clear" w:color="auto" w:fill="F2F2F2" w:themeFill="background1" w:themeFillShade="F2"/>
              <w:ind w:left="360"/>
              <w:rPr>
                <w:rFonts w:ascii="Calibri" w:hAnsi="Calibri"/>
                <w:szCs w:val="24"/>
              </w:rPr>
            </w:pPr>
            <w:bookmarkStart w:id="5" w:name="sl-3-5"/>
            <w:r w:rsidRPr="00A70E30">
              <w:rPr>
                <w:rFonts w:ascii="Calibri" w:hAnsi="Calibri"/>
                <w:b/>
                <w:szCs w:val="24"/>
              </w:rPr>
              <w:t>SL.3.5.</w:t>
            </w:r>
            <w:bookmarkEnd w:id="5"/>
            <w:r w:rsidRPr="00A70E30">
              <w:rPr>
                <w:rFonts w:ascii="Calibri" w:hAnsi="Calibri"/>
                <w:szCs w:val="24"/>
              </w:rPr>
              <w:t xml:space="preserve"> Create engaging audio recordings of stories or poems that demonstrate fluid reading at an understandable pace; add visual displays when appropriate to emphasize or enhance certain facts or details.</w:t>
            </w:r>
          </w:p>
          <w:p w:rsidR="00897F54" w:rsidRPr="00A70E30" w:rsidRDefault="00897F54" w:rsidP="00246F39">
            <w:pPr>
              <w:shd w:val="clear" w:color="auto" w:fill="F2F2F2" w:themeFill="background1" w:themeFillShade="F2"/>
              <w:ind w:left="360"/>
              <w:rPr>
                <w:rFonts w:ascii="Calibri" w:hAnsi="Calibri"/>
                <w:szCs w:val="24"/>
              </w:rPr>
            </w:pPr>
            <w:bookmarkStart w:id="6" w:name="w-3-7"/>
            <w:r w:rsidRPr="00A70E30">
              <w:rPr>
                <w:rFonts w:ascii="Calibri" w:hAnsi="Calibri"/>
                <w:b/>
                <w:szCs w:val="24"/>
              </w:rPr>
              <w:t>W.3.7.</w:t>
            </w:r>
            <w:bookmarkEnd w:id="6"/>
            <w:r w:rsidRPr="00A70E30">
              <w:rPr>
                <w:rFonts w:ascii="Calibri" w:hAnsi="Calibri"/>
                <w:szCs w:val="24"/>
              </w:rPr>
              <w:t xml:space="preserve"> Conduct short research projects that build knowledge about a topic.</w:t>
            </w:r>
          </w:p>
          <w:p w:rsidR="00897F54" w:rsidRPr="00A70E30" w:rsidRDefault="00897F54" w:rsidP="00246F39">
            <w:pPr>
              <w:shd w:val="clear" w:color="auto" w:fill="F2F2F2" w:themeFill="background1" w:themeFillShade="F2"/>
              <w:ind w:left="360"/>
              <w:rPr>
                <w:rFonts w:ascii="Calibri" w:hAnsi="Calibri"/>
                <w:szCs w:val="24"/>
              </w:rPr>
            </w:pPr>
            <w:bookmarkStart w:id="7" w:name="w-3-8"/>
            <w:r w:rsidRPr="00A70E30">
              <w:rPr>
                <w:rFonts w:ascii="Calibri" w:hAnsi="Calibri"/>
                <w:b/>
                <w:szCs w:val="24"/>
              </w:rPr>
              <w:t>W.3.8.</w:t>
            </w:r>
            <w:bookmarkEnd w:id="7"/>
            <w:r w:rsidRPr="00A70E30">
              <w:rPr>
                <w:rFonts w:ascii="Calibri" w:hAnsi="Calibri"/>
                <w:szCs w:val="24"/>
              </w:rPr>
              <w:t xml:space="preserve"> Recall information from experiences or gather information from print and digital sources; take brief notes on sources and sort evidence into provided categories.</w:t>
            </w:r>
          </w:p>
          <w:p w:rsidR="006D257D" w:rsidRPr="00B314F2" w:rsidRDefault="00B314F2" w:rsidP="00246F39">
            <w:pPr>
              <w:shd w:val="clear" w:color="auto" w:fill="F2F2F2" w:themeFill="background1" w:themeFillShade="F2"/>
              <w:ind w:left="360"/>
              <w:jc w:val="center"/>
              <w:rPr>
                <w:i/>
                <w:sz w:val="32"/>
                <w:szCs w:val="32"/>
              </w:rPr>
            </w:pPr>
            <w:r w:rsidRPr="00B314F2">
              <w:rPr>
                <w:i/>
                <w:sz w:val="32"/>
                <w:szCs w:val="32"/>
              </w:rPr>
              <w:t>National Technology Standards: (International Society for Technology in Education)</w:t>
            </w:r>
          </w:p>
          <w:tbl>
            <w:tblPr>
              <w:tblW w:w="5000" w:type="pct"/>
              <w:jc w:val="center"/>
              <w:tblCellSpacing w:w="15" w:type="dxa"/>
              <w:tblLayout w:type="fixed"/>
              <w:tblCellMar>
                <w:top w:w="60" w:type="dxa"/>
                <w:left w:w="60" w:type="dxa"/>
                <w:bottom w:w="60" w:type="dxa"/>
                <w:right w:w="60" w:type="dxa"/>
              </w:tblCellMar>
              <w:tblLook w:val="04A0" w:firstRow="1" w:lastRow="0" w:firstColumn="1" w:lastColumn="0" w:noHBand="0" w:noVBand="1"/>
            </w:tblPr>
            <w:tblGrid>
              <w:gridCol w:w="455"/>
              <w:gridCol w:w="11209"/>
            </w:tblGrid>
            <w:tr w:rsidR="006D257D" w:rsidRPr="00AC53FF"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b/>
                      <w:bCs/>
                    </w:rPr>
                    <w:t>1.</w:t>
                  </w:r>
                </w:p>
              </w:tc>
              <w:tc>
                <w:tcPr>
                  <w:tcW w:w="4773"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b/>
                      <w:bCs/>
                    </w:rPr>
                    <w:t>Creativity and Innovation</w:t>
                  </w:r>
                </w:p>
              </w:tc>
            </w:tr>
            <w:tr w:rsidR="006D257D" w:rsidRPr="00AC53FF"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p>
              </w:tc>
              <w:tc>
                <w:tcPr>
                  <w:tcW w:w="4773"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Students demonstrate creative thinking, construct knowledge, and develop innovative products and processes using technology. Students:</w:t>
                  </w:r>
                </w:p>
              </w:tc>
            </w:tr>
            <w:tr w:rsidR="006D257D" w:rsidRPr="00AC53FF"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p>
              </w:tc>
              <w:tc>
                <w:tcPr>
                  <w:tcW w:w="4773" w:type="pct"/>
                  <w:vAlign w:val="center"/>
                  <w:hideMark/>
                </w:tcPr>
                <w:tbl>
                  <w:tblPr>
                    <w:tblW w:w="5000" w:type="pct"/>
                    <w:tblCellSpacing w:w="15" w:type="dxa"/>
                    <w:tblLayout w:type="fixed"/>
                    <w:tblCellMar>
                      <w:top w:w="12" w:type="dxa"/>
                      <w:left w:w="12" w:type="dxa"/>
                      <w:bottom w:w="12" w:type="dxa"/>
                      <w:right w:w="12" w:type="dxa"/>
                    </w:tblCellMar>
                    <w:tblLook w:val="04A0" w:firstRow="1" w:lastRow="0" w:firstColumn="1" w:lastColumn="0" w:noHBand="0" w:noVBand="1"/>
                  </w:tblPr>
                  <w:tblGrid>
                    <w:gridCol w:w="359"/>
                    <w:gridCol w:w="10685"/>
                  </w:tblGrid>
                  <w:tr w:rsidR="006D257D" w:rsidRPr="00A70E30" w:rsidTr="00404CF1">
                    <w:trPr>
                      <w:tblCellSpacing w:w="15" w:type="dxa"/>
                    </w:trPr>
                    <w:tc>
                      <w:tcPr>
                        <w:tcW w:w="255" w:type="dxa"/>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a.</w:t>
                        </w:r>
                      </w:p>
                    </w:tc>
                    <w:tc>
                      <w:tcPr>
                        <w:tcW w:w="8650"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Apply</w:t>
                        </w:r>
                        <w:r w:rsidR="006D257D" w:rsidRPr="00A70E30">
                          <w:rPr>
                            <w:rFonts w:asciiTheme="minorHAnsi" w:hAnsiTheme="minorHAnsi"/>
                          </w:rPr>
                          <w:t xml:space="preserve"> existing knowledge to generate new ideas, products, or processes.</w:t>
                        </w:r>
                      </w:p>
                    </w:tc>
                  </w:tr>
                  <w:tr w:rsidR="006D257D" w:rsidRPr="00A70E30" w:rsidTr="00404CF1">
                    <w:trPr>
                      <w:tblCellSpacing w:w="15" w:type="dxa"/>
                    </w:trPr>
                    <w:tc>
                      <w:tcPr>
                        <w:tcW w:w="255" w:type="dxa"/>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lastRenderedPageBreak/>
                          <w:t>b.</w:t>
                        </w:r>
                      </w:p>
                    </w:tc>
                    <w:tc>
                      <w:tcPr>
                        <w:tcW w:w="8650"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Create</w:t>
                        </w:r>
                        <w:r w:rsidR="006D257D" w:rsidRPr="00A70E30">
                          <w:rPr>
                            <w:rFonts w:asciiTheme="minorHAnsi" w:hAnsiTheme="minorHAnsi"/>
                          </w:rPr>
                          <w:t xml:space="preserve"> original works as a means of personal or group expression.</w:t>
                        </w:r>
                      </w:p>
                    </w:tc>
                  </w:tr>
                  <w:tr w:rsidR="006D257D" w:rsidRPr="00A70E30" w:rsidTr="00404CF1">
                    <w:trPr>
                      <w:tblCellSpacing w:w="15" w:type="dxa"/>
                    </w:trPr>
                    <w:tc>
                      <w:tcPr>
                        <w:tcW w:w="255" w:type="dxa"/>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c.</w:t>
                        </w:r>
                      </w:p>
                    </w:tc>
                    <w:tc>
                      <w:tcPr>
                        <w:tcW w:w="8650"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Use</w:t>
                        </w:r>
                        <w:r w:rsidR="006D257D" w:rsidRPr="00A70E30">
                          <w:rPr>
                            <w:rFonts w:asciiTheme="minorHAnsi" w:hAnsiTheme="minorHAnsi"/>
                          </w:rPr>
                          <w:t xml:space="preserve"> models and simulations to explore complex systems and issues.</w:t>
                        </w:r>
                      </w:p>
                    </w:tc>
                  </w:tr>
                  <w:tr w:rsidR="006D257D" w:rsidRPr="00A70E30" w:rsidTr="00404CF1">
                    <w:trPr>
                      <w:tblCellSpacing w:w="15" w:type="dxa"/>
                    </w:trPr>
                    <w:tc>
                      <w:tcPr>
                        <w:tcW w:w="255" w:type="dxa"/>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d.</w:t>
                        </w:r>
                      </w:p>
                    </w:tc>
                    <w:tc>
                      <w:tcPr>
                        <w:tcW w:w="8650"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Identify</w:t>
                        </w:r>
                        <w:r w:rsidR="006D257D" w:rsidRPr="00A70E30">
                          <w:rPr>
                            <w:rFonts w:asciiTheme="minorHAnsi" w:hAnsiTheme="minorHAnsi"/>
                          </w:rPr>
                          <w:t xml:space="preserve"> trends and forecast possibilities.</w:t>
                        </w:r>
                      </w:p>
                    </w:tc>
                  </w:tr>
                </w:tbl>
                <w:p w:rsidR="006D257D" w:rsidRPr="00A70E30" w:rsidRDefault="006D257D" w:rsidP="004D4AEF">
                  <w:pPr>
                    <w:framePr w:hSpace="180" w:wrap="around" w:vAnchor="page" w:hAnchor="margin" w:xAlign="center" w:y="11257"/>
                    <w:rPr>
                      <w:rFonts w:asciiTheme="minorHAnsi" w:hAnsiTheme="minorHAnsi"/>
                    </w:rPr>
                  </w:pPr>
                </w:p>
              </w:tc>
            </w:tr>
            <w:tr w:rsidR="006D257D" w:rsidRPr="00A70E30"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b/>
                      <w:bCs/>
                    </w:rPr>
                    <w:lastRenderedPageBreak/>
                    <w:t>2.</w:t>
                  </w:r>
                </w:p>
              </w:tc>
              <w:tc>
                <w:tcPr>
                  <w:tcW w:w="4773"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b/>
                      <w:bCs/>
                    </w:rPr>
                    <w:t>Communication and Collaboration</w:t>
                  </w:r>
                </w:p>
              </w:tc>
            </w:tr>
            <w:tr w:rsidR="006D257D" w:rsidRPr="00A70E30"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p>
              </w:tc>
              <w:tc>
                <w:tcPr>
                  <w:tcW w:w="4773"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Students use digital media and environments to communicate and work collaboratively, including at a distance, to support individual learning and contribute to the learning of others. Students:</w:t>
                  </w:r>
                </w:p>
              </w:tc>
            </w:tr>
            <w:tr w:rsidR="006D257D" w:rsidRPr="00A70E30"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p>
              </w:tc>
              <w:tc>
                <w:tcPr>
                  <w:tcW w:w="4773" w:type="pct"/>
                  <w:vAlign w:val="center"/>
                  <w:hideMark/>
                </w:tcPr>
                <w:tbl>
                  <w:tblPr>
                    <w:tblW w:w="5000" w:type="pct"/>
                    <w:tblCellSpacing w:w="15" w:type="dxa"/>
                    <w:tblLayout w:type="fixed"/>
                    <w:tblCellMar>
                      <w:top w:w="12" w:type="dxa"/>
                      <w:left w:w="12" w:type="dxa"/>
                      <w:bottom w:w="12" w:type="dxa"/>
                      <w:right w:w="12" w:type="dxa"/>
                    </w:tblCellMar>
                    <w:tblLook w:val="04A0" w:firstRow="1" w:lastRow="0" w:firstColumn="1" w:lastColumn="0" w:noHBand="0" w:noVBand="1"/>
                  </w:tblPr>
                  <w:tblGrid>
                    <w:gridCol w:w="296"/>
                    <w:gridCol w:w="10748"/>
                  </w:tblGrid>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a.</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Interact</w:t>
                        </w:r>
                        <w:r w:rsidR="006D257D" w:rsidRPr="00A70E30">
                          <w:rPr>
                            <w:rFonts w:asciiTheme="minorHAnsi" w:hAnsiTheme="minorHAnsi"/>
                          </w:rPr>
                          <w:t>, collaborate, and publish with peers, experts, or others employing a variety of digital environments and media.</w:t>
                        </w:r>
                      </w:p>
                    </w:tc>
                  </w:tr>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b.</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Communicate</w:t>
                        </w:r>
                        <w:r w:rsidR="006D257D" w:rsidRPr="00A70E30">
                          <w:rPr>
                            <w:rFonts w:asciiTheme="minorHAnsi" w:hAnsiTheme="minorHAnsi"/>
                          </w:rPr>
                          <w:t xml:space="preserve"> information and ideas effectively to multiple audiences using a variety of media and formats.</w:t>
                        </w:r>
                      </w:p>
                    </w:tc>
                  </w:tr>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c.</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Develop</w:t>
                        </w:r>
                        <w:r w:rsidR="006D257D" w:rsidRPr="00A70E30">
                          <w:rPr>
                            <w:rFonts w:asciiTheme="minorHAnsi" w:hAnsiTheme="minorHAnsi"/>
                          </w:rPr>
                          <w:t xml:space="preserve"> cultural understanding and global awareness by engaging with learners of other cultures.</w:t>
                        </w:r>
                      </w:p>
                    </w:tc>
                  </w:tr>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d.</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Contribute</w:t>
                        </w:r>
                        <w:r w:rsidR="006D257D" w:rsidRPr="00A70E30">
                          <w:rPr>
                            <w:rFonts w:asciiTheme="minorHAnsi" w:hAnsiTheme="minorHAnsi"/>
                          </w:rPr>
                          <w:t xml:space="preserve"> to project teams to produce original works or solve problems.</w:t>
                        </w:r>
                      </w:p>
                    </w:tc>
                  </w:tr>
                </w:tbl>
                <w:p w:rsidR="006D257D" w:rsidRPr="00A70E30" w:rsidRDefault="006D257D" w:rsidP="004D4AEF">
                  <w:pPr>
                    <w:framePr w:hSpace="180" w:wrap="around" w:vAnchor="page" w:hAnchor="margin" w:xAlign="center" w:y="11257"/>
                    <w:rPr>
                      <w:rFonts w:asciiTheme="minorHAnsi" w:hAnsiTheme="minorHAnsi"/>
                    </w:rPr>
                  </w:pPr>
                </w:p>
              </w:tc>
            </w:tr>
            <w:tr w:rsidR="006D257D" w:rsidRPr="00A70E30"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b/>
                      <w:bCs/>
                    </w:rPr>
                    <w:t>3.</w:t>
                  </w:r>
                </w:p>
              </w:tc>
              <w:tc>
                <w:tcPr>
                  <w:tcW w:w="4773"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b/>
                      <w:bCs/>
                    </w:rPr>
                    <w:t>Research and Information Fluency</w:t>
                  </w:r>
                </w:p>
              </w:tc>
            </w:tr>
            <w:tr w:rsidR="006D257D" w:rsidRPr="00A70E30"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p>
              </w:tc>
              <w:tc>
                <w:tcPr>
                  <w:tcW w:w="4773" w:type="pct"/>
                  <w:vAlign w:val="center"/>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Students apply digital tools to gather, evaluate, and use information. Students:</w:t>
                  </w:r>
                </w:p>
              </w:tc>
            </w:tr>
            <w:tr w:rsidR="006D257D" w:rsidRPr="00A70E30" w:rsidTr="00404CF1">
              <w:trPr>
                <w:tblCellSpacing w:w="15" w:type="dxa"/>
                <w:jc w:val="center"/>
              </w:trPr>
              <w:tc>
                <w:tcPr>
                  <w:tcW w:w="175" w:type="pct"/>
                  <w:vAlign w:val="center"/>
                  <w:hideMark/>
                </w:tcPr>
                <w:p w:rsidR="006D257D" w:rsidRPr="00A70E30" w:rsidRDefault="006D257D" w:rsidP="004D4AEF">
                  <w:pPr>
                    <w:framePr w:hSpace="180" w:wrap="around" w:vAnchor="page" w:hAnchor="margin" w:xAlign="center" w:y="11257"/>
                    <w:rPr>
                      <w:rFonts w:asciiTheme="minorHAnsi" w:hAnsiTheme="minorHAnsi"/>
                    </w:rPr>
                  </w:pPr>
                </w:p>
              </w:tc>
              <w:tc>
                <w:tcPr>
                  <w:tcW w:w="4773" w:type="pct"/>
                  <w:vAlign w:val="center"/>
                  <w:hideMark/>
                </w:tcPr>
                <w:tbl>
                  <w:tblPr>
                    <w:tblW w:w="5000" w:type="pct"/>
                    <w:tblCellSpacing w:w="15" w:type="dxa"/>
                    <w:tblLayout w:type="fixed"/>
                    <w:tblCellMar>
                      <w:top w:w="12" w:type="dxa"/>
                      <w:left w:w="12" w:type="dxa"/>
                      <w:bottom w:w="12" w:type="dxa"/>
                      <w:right w:w="12" w:type="dxa"/>
                    </w:tblCellMar>
                    <w:tblLook w:val="04A0" w:firstRow="1" w:lastRow="0" w:firstColumn="1" w:lastColumn="0" w:noHBand="0" w:noVBand="1"/>
                  </w:tblPr>
                  <w:tblGrid>
                    <w:gridCol w:w="296"/>
                    <w:gridCol w:w="10748"/>
                  </w:tblGrid>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a.</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Plan</w:t>
                        </w:r>
                        <w:r w:rsidR="006D257D" w:rsidRPr="00A70E30">
                          <w:rPr>
                            <w:rFonts w:asciiTheme="minorHAnsi" w:hAnsiTheme="minorHAnsi"/>
                          </w:rPr>
                          <w:t xml:space="preserve"> strategies to guide inquiry.</w:t>
                        </w:r>
                      </w:p>
                    </w:tc>
                  </w:tr>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b.</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Locate</w:t>
                        </w:r>
                        <w:r w:rsidR="006D257D" w:rsidRPr="00A70E30">
                          <w:rPr>
                            <w:rFonts w:asciiTheme="minorHAnsi" w:hAnsiTheme="minorHAnsi"/>
                          </w:rPr>
                          <w:t>, organize, analyze, evaluate, synthesize, and ethically use information from a variety of sources and media.</w:t>
                        </w:r>
                      </w:p>
                    </w:tc>
                  </w:tr>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c.</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Evaluate</w:t>
                        </w:r>
                        <w:r w:rsidR="006D257D" w:rsidRPr="00A70E30">
                          <w:rPr>
                            <w:rFonts w:asciiTheme="minorHAnsi" w:hAnsiTheme="minorHAnsi"/>
                          </w:rPr>
                          <w:t xml:space="preserve"> and select information sources and digital tools based on the appropriateness to specific tasks.</w:t>
                        </w:r>
                      </w:p>
                    </w:tc>
                  </w:tr>
                  <w:tr w:rsidR="006D257D" w:rsidRPr="00A70E30" w:rsidTr="00404CF1">
                    <w:trPr>
                      <w:tblCellSpacing w:w="15" w:type="dxa"/>
                    </w:trPr>
                    <w:tc>
                      <w:tcPr>
                        <w:tcW w:w="204" w:type="dxa"/>
                        <w:hideMark/>
                      </w:tcPr>
                      <w:p w:rsidR="006D257D" w:rsidRPr="00A70E30" w:rsidRDefault="006D257D" w:rsidP="004D4AEF">
                        <w:pPr>
                          <w:framePr w:hSpace="180" w:wrap="around" w:vAnchor="page" w:hAnchor="margin" w:xAlign="center" w:y="11257"/>
                          <w:rPr>
                            <w:rFonts w:asciiTheme="minorHAnsi" w:hAnsiTheme="minorHAnsi"/>
                          </w:rPr>
                        </w:pPr>
                        <w:r w:rsidRPr="00A70E30">
                          <w:rPr>
                            <w:rFonts w:asciiTheme="minorHAnsi" w:hAnsiTheme="minorHAnsi"/>
                          </w:rPr>
                          <w:t>d.</w:t>
                        </w:r>
                      </w:p>
                    </w:tc>
                    <w:tc>
                      <w:tcPr>
                        <w:tcW w:w="8701" w:type="dxa"/>
                        <w:vAlign w:val="center"/>
                        <w:hideMark/>
                      </w:tcPr>
                      <w:p w:rsidR="006D257D" w:rsidRPr="00A70E30" w:rsidRDefault="00A70E30" w:rsidP="004D4AEF">
                        <w:pPr>
                          <w:framePr w:hSpace="180" w:wrap="around" w:vAnchor="page" w:hAnchor="margin" w:xAlign="center" w:y="11257"/>
                          <w:rPr>
                            <w:rFonts w:asciiTheme="minorHAnsi" w:hAnsiTheme="minorHAnsi"/>
                          </w:rPr>
                        </w:pPr>
                        <w:r w:rsidRPr="00A70E30">
                          <w:rPr>
                            <w:rFonts w:asciiTheme="minorHAnsi" w:hAnsiTheme="minorHAnsi"/>
                          </w:rPr>
                          <w:t>Process</w:t>
                        </w:r>
                        <w:r w:rsidR="006D257D" w:rsidRPr="00A70E30">
                          <w:rPr>
                            <w:rFonts w:asciiTheme="minorHAnsi" w:hAnsiTheme="minorHAnsi"/>
                          </w:rPr>
                          <w:t xml:space="preserve"> data and report results.</w:t>
                        </w:r>
                      </w:p>
                    </w:tc>
                  </w:tr>
                </w:tbl>
                <w:p w:rsidR="006D257D" w:rsidRPr="00A70E30" w:rsidRDefault="006D257D" w:rsidP="004D4AEF">
                  <w:pPr>
                    <w:framePr w:hSpace="180" w:wrap="around" w:vAnchor="page" w:hAnchor="margin" w:xAlign="center" w:y="11257"/>
                    <w:rPr>
                      <w:rFonts w:asciiTheme="minorHAnsi" w:hAnsiTheme="minorHAnsi"/>
                    </w:rPr>
                  </w:pPr>
                </w:p>
              </w:tc>
            </w:tr>
          </w:tbl>
          <w:p w:rsidR="00A76E75" w:rsidRPr="00A70E30" w:rsidRDefault="00A76E75" w:rsidP="00246F39">
            <w:pPr>
              <w:shd w:val="clear" w:color="auto" w:fill="F2F2F2" w:themeFill="background1" w:themeFillShade="F2"/>
              <w:ind w:left="720"/>
              <w:rPr>
                <w:rFonts w:asciiTheme="minorHAnsi" w:hAnsiTheme="minorHAnsi"/>
                <w:szCs w:val="24"/>
              </w:rPr>
            </w:pPr>
          </w:p>
          <w:p w:rsidR="00A76E75" w:rsidRPr="00A70E30" w:rsidRDefault="00A76E75" w:rsidP="00246F39">
            <w:pPr>
              <w:shd w:val="clear" w:color="auto" w:fill="F2F2F2" w:themeFill="background1" w:themeFillShade="F2"/>
              <w:rPr>
                <w:rFonts w:asciiTheme="minorHAnsi" w:hAnsiTheme="minorHAnsi"/>
                <w:szCs w:val="24"/>
              </w:rPr>
            </w:pPr>
          </w:p>
          <w:p w:rsidR="004A6389" w:rsidRDefault="004A6389" w:rsidP="00246F39">
            <w:pPr>
              <w:shd w:val="clear" w:color="auto" w:fill="F2F2F2" w:themeFill="background1" w:themeFillShade="F2"/>
              <w:rPr>
                <w:szCs w:val="24"/>
              </w:rPr>
            </w:pPr>
          </w:p>
          <w:p w:rsidR="006D257D" w:rsidRDefault="006D257D" w:rsidP="00246F39">
            <w:pPr>
              <w:shd w:val="clear" w:color="auto" w:fill="F2F2F2" w:themeFill="background1" w:themeFillShade="F2"/>
              <w:rPr>
                <w:szCs w:val="24"/>
              </w:rPr>
            </w:pPr>
          </w:p>
          <w:p w:rsidR="00246F39" w:rsidRPr="00EA5E1C" w:rsidRDefault="00246F39" w:rsidP="00246F39">
            <w:pPr>
              <w:shd w:val="clear" w:color="auto" w:fill="F2F2F2" w:themeFill="background1" w:themeFillShade="F2"/>
              <w:rPr>
                <w:szCs w:val="24"/>
              </w:rPr>
            </w:pPr>
          </w:p>
        </w:tc>
      </w:tr>
      <w:tr w:rsidR="00163448" w:rsidTr="00246F39">
        <w:trPr>
          <w:trHeight w:val="1250"/>
        </w:trPr>
        <w:tc>
          <w:tcPr>
            <w:tcW w:w="11880" w:type="dxa"/>
            <w:gridSpan w:val="6"/>
            <w:tcBorders>
              <w:bottom w:val="single" w:sz="4" w:space="0" w:color="auto"/>
            </w:tcBorders>
            <w:shd w:val="clear" w:color="auto" w:fill="F2F2F2" w:themeFill="background1" w:themeFillShade="F2"/>
          </w:tcPr>
          <w:p w:rsidR="006D257D" w:rsidRDefault="006D257D" w:rsidP="00246F39">
            <w:pPr>
              <w:shd w:val="clear" w:color="auto" w:fill="F2F2F2" w:themeFill="background1" w:themeFillShade="F2"/>
              <w:spacing w:line="240" w:lineRule="auto"/>
              <w:rPr>
                <w:b/>
                <w:i/>
                <w:sz w:val="32"/>
                <w:szCs w:val="32"/>
              </w:rPr>
            </w:pPr>
          </w:p>
          <w:p w:rsidR="006D257D" w:rsidRPr="006D257D" w:rsidRDefault="006D257D" w:rsidP="00246F39">
            <w:pPr>
              <w:shd w:val="clear" w:color="auto" w:fill="F2F2F2" w:themeFill="background1" w:themeFillShade="F2"/>
              <w:spacing w:line="240" w:lineRule="auto"/>
              <w:rPr>
                <w:i/>
                <w:sz w:val="32"/>
                <w:szCs w:val="32"/>
              </w:rPr>
            </w:pPr>
            <w:r>
              <w:rPr>
                <w:i/>
                <w:sz w:val="32"/>
                <w:szCs w:val="32"/>
              </w:rPr>
              <w:t>Glogster EDU – Evaluation Rubric</w:t>
            </w:r>
          </w:p>
        </w:tc>
      </w:tr>
      <w:tr w:rsidR="006D257D" w:rsidTr="00246F39">
        <w:trPr>
          <w:trHeight w:val="168"/>
        </w:trPr>
        <w:tc>
          <w:tcPr>
            <w:tcW w:w="2087" w:type="dxa"/>
            <w:tcBorders>
              <w:bottom w:val="nil"/>
            </w:tcBorders>
            <w:shd w:val="clear" w:color="auto" w:fill="F2F2F2" w:themeFill="background1" w:themeFillShade="F2"/>
          </w:tcPr>
          <w:p w:rsidR="006D257D" w:rsidRDefault="006D257D" w:rsidP="00246F39">
            <w:pPr>
              <w:shd w:val="clear" w:color="auto" w:fill="F2F2F2" w:themeFill="background1" w:themeFillShade="F2"/>
              <w:spacing w:line="240" w:lineRule="auto"/>
              <w:rPr>
                <w:b/>
                <w:i/>
                <w:sz w:val="32"/>
                <w:szCs w:val="32"/>
              </w:rPr>
            </w:pPr>
          </w:p>
        </w:tc>
        <w:tc>
          <w:tcPr>
            <w:tcW w:w="2615" w:type="dxa"/>
            <w:gridSpan w:val="2"/>
            <w:tcBorders>
              <w:bottom w:val="nil"/>
            </w:tcBorders>
            <w:shd w:val="clear" w:color="auto" w:fill="F2F2F2" w:themeFill="background1" w:themeFillShade="F2"/>
          </w:tcPr>
          <w:p w:rsidR="006D257D" w:rsidRDefault="006D257D" w:rsidP="00246F39">
            <w:pPr>
              <w:shd w:val="clear" w:color="auto" w:fill="F2F2F2" w:themeFill="background1" w:themeFillShade="F2"/>
              <w:spacing w:line="240" w:lineRule="auto"/>
              <w:rPr>
                <w:b/>
                <w:i/>
                <w:sz w:val="32"/>
                <w:szCs w:val="32"/>
              </w:rPr>
            </w:pPr>
          </w:p>
        </w:tc>
        <w:tc>
          <w:tcPr>
            <w:tcW w:w="2244" w:type="dxa"/>
            <w:tcBorders>
              <w:bottom w:val="nil"/>
            </w:tcBorders>
            <w:shd w:val="clear" w:color="auto" w:fill="F2F2F2" w:themeFill="background1" w:themeFillShade="F2"/>
          </w:tcPr>
          <w:p w:rsidR="006D257D" w:rsidRDefault="006D257D" w:rsidP="00246F39">
            <w:pPr>
              <w:shd w:val="clear" w:color="auto" w:fill="F2F2F2" w:themeFill="background1" w:themeFillShade="F2"/>
              <w:spacing w:line="240" w:lineRule="auto"/>
              <w:rPr>
                <w:b/>
                <w:i/>
                <w:sz w:val="32"/>
                <w:szCs w:val="32"/>
              </w:rPr>
            </w:pPr>
          </w:p>
        </w:tc>
        <w:tc>
          <w:tcPr>
            <w:tcW w:w="2268" w:type="dxa"/>
            <w:tcBorders>
              <w:bottom w:val="nil"/>
            </w:tcBorders>
            <w:shd w:val="clear" w:color="auto" w:fill="F2F2F2" w:themeFill="background1" w:themeFillShade="F2"/>
          </w:tcPr>
          <w:p w:rsidR="006D257D" w:rsidRDefault="006D257D" w:rsidP="00246F39">
            <w:pPr>
              <w:shd w:val="clear" w:color="auto" w:fill="F2F2F2" w:themeFill="background1" w:themeFillShade="F2"/>
              <w:spacing w:line="240" w:lineRule="auto"/>
              <w:rPr>
                <w:b/>
                <w:i/>
                <w:sz w:val="32"/>
                <w:szCs w:val="32"/>
              </w:rPr>
            </w:pPr>
          </w:p>
        </w:tc>
        <w:tc>
          <w:tcPr>
            <w:tcW w:w="2666" w:type="dxa"/>
            <w:tcBorders>
              <w:bottom w:val="nil"/>
            </w:tcBorders>
            <w:shd w:val="clear" w:color="auto" w:fill="F2F2F2" w:themeFill="background1" w:themeFillShade="F2"/>
          </w:tcPr>
          <w:p w:rsidR="006D257D" w:rsidRDefault="006D257D" w:rsidP="00246F39">
            <w:pPr>
              <w:shd w:val="clear" w:color="auto" w:fill="F2F2F2" w:themeFill="background1" w:themeFillShade="F2"/>
              <w:spacing w:line="240" w:lineRule="auto"/>
              <w:rPr>
                <w:b/>
                <w:i/>
                <w:sz w:val="32"/>
                <w:szCs w:val="32"/>
              </w:rPr>
            </w:pPr>
          </w:p>
        </w:tc>
      </w:tr>
      <w:tr w:rsidR="00163448" w:rsidTr="00246F39">
        <w:trPr>
          <w:trHeight w:val="888"/>
        </w:trPr>
        <w:tc>
          <w:tcPr>
            <w:tcW w:w="2087" w:type="dxa"/>
            <w:tcBorders>
              <w:top w:val="nil"/>
            </w:tcBorders>
            <w:shd w:val="clear" w:color="auto" w:fill="F2F2F2" w:themeFill="background1" w:themeFillShade="F2"/>
          </w:tcPr>
          <w:p w:rsidR="00163448" w:rsidRPr="007B5968" w:rsidRDefault="00163448" w:rsidP="00246F39">
            <w:pPr>
              <w:shd w:val="clear" w:color="auto" w:fill="F2F2F2" w:themeFill="background1" w:themeFillShade="F2"/>
              <w:spacing w:line="240" w:lineRule="auto"/>
              <w:rPr>
                <w:rFonts w:ascii="Constantia" w:hAnsi="Constantia"/>
                <w:sz w:val="48"/>
                <w:szCs w:val="48"/>
              </w:rPr>
            </w:pPr>
            <w:r>
              <w:rPr>
                <w:rFonts w:ascii="Constantia" w:hAnsi="Constantia"/>
                <w:sz w:val="48"/>
                <w:szCs w:val="48"/>
              </w:rPr>
              <w:t>Category</w:t>
            </w:r>
            <w:r w:rsidRPr="007B5968">
              <w:rPr>
                <w:rFonts w:ascii="Constantia" w:hAnsi="Constantia"/>
                <w:sz w:val="48"/>
                <w:szCs w:val="48"/>
              </w:rPr>
              <w:t xml:space="preserve"> </w:t>
            </w:r>
          </w:p>
        </w:tc>
        <w:tc>
          <w:tcPr>
            <w:tcW w:w="2609" w:type="dxa"/>
            <w:tcBorders>
              <w:top w:val="nil"/>
            </w:tcBorders>
            <w:shd w:val="clear" w:color="auto" w:fill="F2F2F2" w:themeFill="background1" w:themeFillShade="F2"/>
          </w:tcPr>
          <w:p w:rsidR="00163448" w:rsidRDefault="00163448" w:rsidP="00246F39">
            <w:pPr>
              <w:shd w:val="clear" w:color="auto" w:fill="F2F2F2" w:themeFill="background1" w:themeFillShade="F2"/>
              <w:spacing w:line="240" w:lineRule="auto"/>
            </w:pPr>
            <w:r w:rsidRPr="007B5968">
              <w:rPr>
                <w:b/>
                <w:i/>
                <w:sz w:val="32"/>
                <w:szCs w:val="32"/>
              </w:rPr>
              <w:t>Four</w:t>
            </w:r>
            <w:r>
              <w:t xml:space="preserve"> –</w:t>
            </w:r>
            <w:r w:rsidRPr="007B5968">
              <w:rPr>
                <w:sz w:val="28"/>
                <w:szCs w:val="28"/>
              </w:rPr>
              <w:t xml:space="preserve"> </w:t>
            </w:r>
            <w:r w:rsidRPr="007B5968">
              <w:rPr>
                <w:color w:val="0070C0"/>
                <w:sz w:val="28"/>
                <w:szCs w:val="28"/>
              </w:rPr>
              <w:t>Excellent</w:t>
            </w:r>
          </w:p>
          <w:p w:rsidR="00163448" w:rsidRDefault="00163448" w:rsidP="00246F39">
            <w:pPr>
              <w:shd w:val="clear" w:color="auto" w:fill="F2F2F2" w:themeFill="background1" w:themeFillShade="F2"/>
              <w:spacing w:line="240" w:lineRule="auto"/>
            </w:pPr>
            <w:r>
              <w:t>Would Not Change Much</w:t>
            </w:r>
          </w:p>
        </w:tc>
        <w:tc>
          <w:tcPr>
            <w:tcW w:w="2250" w:type="dxa"/>
            <w:gridSpan w:val="2"/>
            <w:tcBorders>
              <w:top w:val="nil"/>
            </w:tcBorders>
            <w:shd w:val="clear" w:color="auto" w:fill="F2F2F2" w:themeFill="background1" w:themeFillShade="F2"/>
          </w:tcPr>
          <w:p w:rsidR="00163448" w:rsidRDefault="00163448" w:rsidP="00246F39">
            <w:pPr>
              <w:shd w:val="clear" w:color="auto" w:fill="F2F2F2" w:themeFill="background1" w:themeFillShade="F2"/>
              <w:spacing w:line="240" w:lineRule="auto"/>
            </w:pPr>
            <w:r w:rsidRPr="007B5968">
              <w:rPr>
                <w:b/>
                <w:i/>
                <w:sz w:val="32"/>
                <w:szCs w:val="32"/>
              </w:rPr>
              <w:t>Three</w:t>
            </w:r>
            <w:r>
              <w:t xml:space="preserve">- </w:t>
            </w:r>
            <w:r w:rsidRPr="007B5968">
              <w:rPr>
                <w:color w:val="00B050"/>
                <w:sz w:val="28"/>
                <w:szCs w:val="28"/>
              </w:rPr>
              <w:t>Good</w:t>
            </w:r>
          </w:p>
          <w:p w:rsidR="00163448" w:rsidRDefault="00163448" w:rsidP="00246F39">
            <w:pPr>
              <w:shd w:val="clear" w:color="auto" w:fill="F2F2F2" w:themeFill="background1" w:themeFillShade="F2"/>
              <w:spacing w:line="240" w:lineRule="auto"/>
            </w:pPr>
            <w:r>
              <w:t>Would Change Some</w:t>
            </w:r>
          </w:p>
        </w:tc>
        <w:tc>
          <w:tcPr>
            <w:tcW w:w="2268" w:type="dxa"/>
            <w:tcBorders>
              <w:top w:val="nil"/>
            </w:tcBorders>
            <w:shd w:val="clear" w:color="auto" w:fill="F2F2F2" w:themeFill="background1" w:themeFillShade="F2"/>
          </w:tcPr>
          <w:p w:rsidR="00163448" w:rsidRDefault="00163448" w:rsidP="00246F39">
            <w:pPr>
              <w:shd w:val="clear" w:color="auto" w:fill="F2F2F2" w:themeFill="background1" w:themeFillShade="F2"/>
              <w:spacing w:line="240" w:lineRule="auto"/>
            </w:pPr>
            <w:r w:rsidRPr="007B5968">
              <w:rPr>
                <w:b/>
                <w:i/>
                <w:sz w:val="32"/>
                <w:szCs w:val="32"/>
              </w:rPr>
              <w:t>Two</w:t>
            </w:r>
            <w:r>
              <w:t xml:space="preserve">- </w:t>
            </w:r>
            <w:r w:rsidRPr="007B5968">
              <w:rPr>
                <w:color w:val="E36C0A" w:themeColor="accent6" w:themeShade="BF"/>
                <w:sz w:val="28"/>
                <w:szCs w:val="28"/>
              </w:rPr>
              <w:t>Poor</w:t>
            </w:r>
          </w:p>
          <w:p w:rsidR="00163448" w:rsidRDefault="00163448" w:rsidP="00246F39">
            <w:pPr>
              <w:shd w:val="clear" w:color="auto" w:fill="F2F2F2" w:themeFill="background1" w:themeFillShade="F2"/>
              <w:spacing w:line="240" w:lineRule="auto"/>
            </w:pPr>
            <w:r>
              <w:t>Many Opportunities  for Improvement</w:t>
            </w:r>
          </w:p>
        </w:tc>
        <w:tc>
          <w:tcPr>
            <w:tcW w:w="2666" w:type="dxa"/>
            <w:tcBorders>
              <w:top w:val="nil"/>
            </w:tcBorders>
            <w:shd w:val="clear" w:color="auto" w:fill="F2F2F2" w:themeFill="background1" w:themeFillShade="F2"/>
          </w:tcPr>
          <w:p w:rsidR="00163448" w:rsidRPr="007B5968" w:rsidRDefault="00163448" w:rsidP="00246F39">
            <w:pPr>
              <w:shd w:val="clear" w:color="auto" w:fill="F2F2F2" w:themeFill="background1" w:themeFillShade="F2"/>
              <w:spacing w:line="240" w:lineRule="auto"/>
              <w:rPr>
                <w:szCs w:val="24"/>
              </w:rPr>
            </w:pPr>
            <w:r w:rsidRPr="007B5968">
              <w:rPr>
                <w:b/>
                <w:i/>
                <w:sz w:val="32"/>
                <w:szCs w:val="32"/>
              </w:rPr>
              <w:t>One</w:t>
            </w:r>
            <w:r w:rsidRPr="007B5968">
              <w:rPr>
                <w:szCs w:val="24"/>
              </w:rPr>
              <w:t xml:space="preserve">- </w:t>
            </w:r>
            <w:r w:rsidRPr="007B5968">
              <w:rPr>
                <w:color w:val="FF0000"/>
                <w:sz w:val="28"/>
                <w:szCs w:val="28"/>
              </w:rPr>
              <w:t>Unacceptable</w:t>
            </w:r>
          </w:p>
          <w:p w:rsidR="00163448" w:rsidRDefault="00163448" w:rsidP="00246F39">
            <w:pPr>
              <w:shd w:val="clear" w:color="auto" w:fill="F2F2F2" w:themeFill="background1" w:themeFillShade="F2"/>
              <w:spacing w:line="240" w:lineRule="auto"/>
            </w:pPr>
            <w:r w:rsidRPr="007B5968">
              <w:rPr>
                <w:szCs w:val="24"/>
              </w:rPr>
              <w:t>Requires Fundamental Overhaul</w:t>
            </w:r>
          </w:p>
        </w:tc>
      </w:tr>
      <w:tr w:rsidR="00163448" w:rsidTr="00246F39">
        <w:trPr>
          <w:trHeight w:val="880"/>
        </w:trPr>
        <w:tc>
          <w:tcPr>
            <w:tcW w:w="2087"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rFonts w:ascii="Constantia" w:hAnsi="Constantia"/>
                <w:sz w:val="40"/>
                <w:szCs w:val="40"/>
              </w:rPr>
            </w:pPr>
          </w:p>
          <w:p w:rsidR="00163448" w:rsidRDefault="00163448" w:rsidP="00246F39">
            <w:pPr>
              <w:shd w:val="clear" w:color="auto" w:fill="F2F2F2" w:themeFill="background1" w:themeFillShade="F2"/>
              <w:spacing w:line="240" w:lineRule="auto"/>
              <w:jc w:val="center"/>
              <w:rPr>
                <w:rFonts w:ascii="Constantia" w:hAnsi="Constantia"/>
                <w:sz w:val="40"/>
                <w:szCs w:val="40"/>
              </w:rPr>
            </w:pPr>
          </w:p>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t>Content</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 xml:space="preserve">The website and the provided information are accurate and remain consistent throughout the site. The content is free of grammatical errors and is stated clearly for the grade level of the student utilizing it. </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information is accurate and consistent. Free of grammatical error although difficult for the student’s grade level. Requires teacher explanation.</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Content is difficult to comprehend on many grade levels. Accurate information containing some grammatical errors and confusing organization.</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Content is mostly inaccurate and littered with grammatical error. Site is without proper organization and is confusing to the student.</w:t>
            </w:r>
          </w:p>
        </w:tc>
      </w:tr>
      <w:tr w:rsidR="00163448" w:rsidTr="00246F39">
        <w:tc>
          <w:tcPr>
            <w:tcW w:w="2087" w:type="dxa"/>
            <w:shd w:val="clear" w:color="auto" w:fill="F2F2F2" w:themeFill="background1" w:themeFillShade="F2"/>
          </w:tcPr>
          <w:p w:rsidR="00163448" w:rsidRDefault="00163448" w:rsidP="00246F39">
            <w:pPr>
              <w:shd w:val="clear" w:color="auto" w:fill="F2F2F2" w:themeFill="background1" w:themeFillShade="F2"/>
              <w:spacing w:line="240" w:lineRule="auto"/>
              <w:jc w:val="center"/>
              <w:rPr>
                <w:rFonts w:ascii="Constantia" w:hAnsi="Constantia"/>
                <w:sz w:val="40"/>
                <w:szCs w:val="40"/>
              </w:rPr>
            </w:pPr>
          </w:p>
          <w:p w:rsidR="00163448" w:rsidRDefault="00163448" w:rsidP="00246F39">
            <w:pPr>
              <w:shd w:val="clear" w:color="auto" w:fill="F2F2F2" w:themeFill="background1" w:themeFillShade="F2"/>
              <w:spacing w:line="240" w:lineRule="auto"/>
              <w:jc w:val="center"/>
              <w:rPr>
                <w:rFonts w:ascii="Constantia" w:hAnsi="Constantia"/>
                <w:sz w:val="40"/>
                <w:szCs w:val="40"/>
              </w:rPr>
            </w:pPr>
          </w:p>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t>Content</w:t>
            </w:r>
          </w:p>
          <w:p w:rsidR="00163448" w:rsidRPr="001E4C20" w:rsidRDefault="00163448" w:rsidP="00246F39">
            <w:pPr>
              <w:shd w:val="clear" w:color="auto" w:fill="F2F2F2" w:themeFill="background1" w:themeFillShade="F2"/>
              <w:spacing w:line="240" w:lineRule="auto"/>
              <w:jc w:val="center"/>
              <w:rPr>
                <w:sz w:val="40"/>
                <w:szCs w:val="40"/>
              </w:rPr>
            </w:pPr>
            <w:r w:rsidRPr="002D6A0E">
              <w:rPr>
                <w:rFonts w:ascii="Constantia" w:hAnsi="Constantia"/>
                <w:sz w:val="36"/>
                <w:szCs w:val="36"/>
              </w:rPr>
              <w:t>Validity</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website discloses the origin of information while citing alternative resources to validate it. The site provides an ‘About Us’ section and is clear in their mission statement. Information is provided with educational motives.</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website discloses information for educational purposes and provides the student with alternate resources. The ‘About Us’ section is available.</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website is without an ‘About Us’ section or mission statement. Information’s origins are revealed without alternate resources. Validating information requires diligence and additional researching.</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Information found to invalid and origins are not provided. The site is without an ‘About Us’ section and mission statement. The motive of the site is slanted away from educational purpose and reveals an advertising agenda.</w:t>
            </w:r>
          </w:p>
        </w:tc>
      </w:tr>
      <w:tr w:rsidR="00163448" w:rsidTr="00246F39">
        <w:tc>
          <w:tcPr>
            <w:tcW w:w="2087" w:type="dxa"/>
            <w:shd w:val="clear" w:color="auto" w:fill="F2F2F2" w:themeFill="background1" w:themeFillShade="F2"/>
          </w:tcPr>
          <w:p w:rsidR="00163448" w:rsidRDefault="00163448" w:rsidP="00246F39">
            <w:pPr>
              <w:shd w:val="clear" w:color="auto" w:fill="F2F2F2" w:themeFill="background1" w:themeFillShade="F2"/>
              <w:spacing w:line="240" w:lineRule="auto"/>
              <w:jc w:val="center"/>
              <w:rPr>
                <w:rFonts w:ascii="Constantia" w:hAnsi="Constantia"/>
                <w:sz w:val="40"/>
                <w:szCs w:val="40"/>
              </w:rPr>
            </w:pPr>
          </w:p>
          <w:p w:rsidR="00163448" w:rsidRDefault="00163448" w:rsidP="00246F39">
            <w:pPr>
              <w:shd w:val="clear" w:color="auto" w:fill="F2F2F2" w:themeFill="background1" w:themeFillShade="F2"/>
              <w:spacing w:line="240" w:lineRule="auto"/>
              <w:jc w:val="center"/>
              <w:rPr>
                <w:rFonts w:ascii="Constantia" w:hAnsi="Constantia"/>
                <w:sz w:val="40"/>
                <w:szCs w:val="40"/>
              </w:rPr>
            </w:pPr>
          </w:p>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t>Format or Layout</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 xml:space="preserve">All elements of the website are easy to locate and the layout flows seamlessly. Positioning of material is well planned and reveals a concise layout. </w:t>
            </w:r>
            <w:r>
              <w:rPr>
                <w:color w:val="auto"/>
                <w:szCs w:val="24"/>
              </w:rPr>
              <w:lastRenderedPageBreak/>
              <w:t>Images, white space and icons effectively align and organize the site.</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lastRenderedPageBreak/>
              <w:t xml:space="preserve">Elements within the site are easy to locate although placement could be better. Adequate use of images, white space, and icons to </w:t>
            </w:r>
            <w:r>
              <w:rPr>
                <w:color w:val="auto"/>
                <w:szCs w:val="24"/>
              </w:rPr>
              <w:lastRenderedPageBreak/>
              <w:t>align the site.</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lastRenderedPageBreak/>
              <w:t xml:space="preserve">Some elements of the site are confusing and haphazardly placed. The layout of the site requires view and review to locate fundamental </w:t>
            </w:r>
            <w:r>
              <w:rPr>
                <w:color w:val="auto"/>
                <w:szCs w:val="24"/>
              </w:rPr>
              <w:lastRenderedPageBreak/>
              <w:t>material. Mostly absent use of images, white space, and icons to structure the site.</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lastRenderedPageBreak/>
              <w:t xml:space="preserve">The site is confusing and without proper structure to the layout. Easy to become lost and misplace information. Difficult to find key elements amongst clutter </w:t>
            </w:r>
            <w:r>
              <w:rPr>
                <w:color w:val="auto"/>
                <w:szCs w:val="24"/>
              </w:rPr>
              <w:lastRenderedPageBreak/>
              <w:t xml:space="preserve">and poor use of images and white space. </w:t>
            </w:r>
          </w:p>
        </w:tc>
      </w:tr>
      <w:tr w:rsidR="00163448" w:rsidTr="00246F39">
        <w:trPr>
          <w:trHeight w:val="2777"/>
        </w:trPr>
        <w:tc>
          <w:tcPr>
            <w:tcW w:w="2087" w:type="dxa"/>
            <w:shd w:val="clear" w:color="auto" w:fill="F2F2F2" w:themeFill="background1" w:themeFillShade="F2"/>
          </w:tcPr>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lastRenderedPageBreak/>
              <w:t xml:space="preserve">Ease </w:t>
            </w:r>
          </w:p>
          <w:p w:rsidR="00163448" w:rsidRPr="001E4C20" w:rsidRDefault="00163448" w:rsidP="00246F39">
            <w:pPr>
              <w:shd w:val="clear" w:color="auto" w:fill="F2F2F2" w:themeFill="background1" w:themeFillShade="F2"/>
              <w:spacing w:line="240" w:lineRule="auto"/>
              <w:jc w:val="center"/>
              <w:rPr>
                <w:rFonts w:ascii="Constantia" w:hAnsi="Constantia"/>
                <w:sz w:val="40"/>
                <w:szCs w:val="40"/>
              </w:rPr>
            </w:pPr>
            <w:r w:rsidRPr="002D6A0E">
              <w:rPr>
                <w:rFonts w:ascii="Constantia" w:hAnsi="Constantia"/>
                <w:sz w:val="36"/>
                <w:szCs w:val="36"/>
              </w:rPr>
              <w:t>of Navigation</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Consistent and clearly marked links and icons seamlessly navigate the user through usage. Movement from task to task is user friendly and ‘help’ material is available to clarify navigation. Methods were employed to customize movement and understanding throughout the website.</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Clearly marked links and icons adequately navigate the site. Additional help material is not provided although methods were employed to assist movement throughout the website.</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websites navigation is not consistent from page to page. Ideas and navigation tools are somewhat confusing because of changes throughout the site. Methods were not used to ensure smooth navigation.</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controls to navigate the site are confusing and were devised without forethought for the user. Easy to become confused and lost amongst the clutter and lack of tools to maneuver from one section to the next. The user is left to guess and learn how to navigate the site.</w:t>
            </w:r>
          </w:p>
        </w:tc>
      </w:tr>
      <w:tr w:rsidR="00163448" w:rsidTr="00246F39">
        <w:tc>
          <w:tcPr>
            <w:tcW w:w="2087" w:type="dxa"/>
            <w:shd w:val="clear" w:color="auto" w:fill="F2F2F2" w:themeFill="background1" w:themeFillShade="F2"/>
          </w:tcPr>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t>A</w:t>
            </w:r>
            <w:r>
              <w:rPr>
                <w:rFonts w:ascii="Constantia" w:hAnsi="Constantia"/>
                <w:sz w:val="36"/>
                <w:szCs w:val="36"/>
              </w:rPr>
              <w:t>ppearance</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Free of clutter, organized images, and appealing fonts serve to make the site pleasing to the eye. Background color schemes do not detract from content and everything has a place and intention on the pages. Consistent themes allow the user to be engaged in the site. There site is without deviation from its set theme.</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Organized and free of clutter with appealing font. Backgrounds and images along with the theme are not consistent and change as the user navigates.</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website has a cluttered quality that remains consistent throughout the site. The background and images add to confusion and content is lost because of it. Themes distract more than engage.</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Poorly designed site that is not pleasing to the eye. Material is lost among the cluttered format without a consistent theme. The theme is inconsistent which makes the user feel lost and question if they are still on the site. Methods to beautify the site are not present.</w:t>
            </w:r>
          </w:p>
        </w:tc>
      </w:tr>
      <w:tr w:rsidR="00163448" w:rsidTr="00246F39">
        <w:trPr>
          <w:trHeight w:val="4481"/>
        </w:trPr>
        <w:tc>
          <w:tcPr>
            <w:tcW w:w="2087" w:type="dxa"/>
            <w:shd w:val="clear" w:color="auto" w:fill="F2F2F2" w:themeFill="background1" w:themeFillShade="F2"/>
          </w:tcPr>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lastRenderedPageBreak/>
              <w:t>Support &amp; Site Assistance</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Online support is available during certain hours via telephone or online chat. The website provides a help icon for multiple topics. Explanations are clear and concise regarding site issues. The site offers a tutorial to familiarize the user with the use of the site.</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 xml:space="preserve">Explanations for site assistance are available online using a help menu. There is no telephone or online chat technical support although there is a tutorial to gain familiarity. </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site does not offer technical assistant via phone or internet. There is a help menu to search for issues with clear instructions to ratify problems. There is no tutorial available.</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website does not offer a tutorial or a help section to search for answers. There is no technical support provided and the user is left to figure out the issues. The site does not offer any additional assistance.</w:t>
            </w:r>
          </w:p>
        </w:tc>
      </w:tr>
      <w:tr w:rsidR="00163448" w:rsidTr="00246F39">
        <w:tc>
          <w:tcPr>
            <w:tcW w:w="2087" w:type="dxa"/>
            <w:shd w:val="clear" w:color="auto" w:fill="F2F2F2" w:themeFill="background1" w:themeFillShade="F2"/>
          </w:tcPr>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t>Currency</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site has been updated this year and material is current and applicable to the learning objectives without being outdated.</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site was updated last year with mostly current material that pertains to the applicable learning objectives.</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 xml:space="preserve">The website has not been updated for awhile and the some material is still useful. </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website has never been updated and the material is very old (three plus years). Most of the information is outdated and useless.</w:t>
            </w:r>
          </w:p>
        </w:tc>
      </w:tr>
      <w:tr w:rsidR="00163448" w:rsidTr="00246F39">
        <w:tc>
          <w:tcPr>
            <w:tcW w:w="2087" w:type="dxa"/>
            <w:shd w:val="clear" w:color="auto" w:fill="F2F2F2" w:themeFill="background1" w:themeFillShade="F2"/>
          </w:tcPr>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t>Images</w:t>
            </w:r>
          </w:p>
        </w:tc>
        <w:tc>
          <w:tcPr>
            <w:tcW w:w="2609" w:type="dxa"/>
            <w:shd w:val="clear" w:color="auto" w:fill="F2F2F2" w:themeFill="background1" w:themeFillShade="F2"/>
          </w:tcPr>
          <w:p w:rsidR="00163448" w:rsidRPr="006D3046" w:rsidRDefault="00163448" w:rsidP="00246F39">
            <w:pPr>
              <w:shd w:val="clear" w:color="auto" w:fill="F2F2F2" w:themeFill="background1" w:themeFillShade="F2"/>
              <w:spacing w:line="240" w:lineRule="auto"/>
              <w:rPr>
                <w:color w:val="auto"/>
                <w:szCs w:val="24"/>
              </w:rPr>
            </w:pPr>
            <w:r>
              <w:rPr>
                <w:color w:val="auto"/>
                <w:szCs w:val="24"/>
              </w:rPr>
              <w:t xml:space="preserve">All images inclusive of </w:t>
            </w:r>
            <w:r w:rsidRPr="006D3046">
              <w:rPr>
                <w:color w:val="auto"/>
                <w:szCs w:val="24"/>
              </w:rPr>
              <w:t xml:space="preserve"> </w:t>
            </w:r>
          </w:p>
          <w:p w:rsidR="00163448" w:rsidRPr="006D3046" w:rsidRDefault="00163448" w:rsidP="00246F39">
            <w:pPr>
              <w:shd w:val="clear" w:color="auto" w:fill="F2F2F2" w:themeFill="background1" w:themeFillShade="F2"/>
              <w:spacing w:line="240" w:lineRule="auto"/>
              <w:rPr>
                <w:color w:val="auto"/>
                <w:szCs w:val="24"/>
              </w:rPr>
            </w:pPr>
            <w:r>
              <w:rPr>
                <w:color w:val="auto"/>
                <w:szCs w:val="24"/>
              </w:rPr>
              <w:t xml:space="preserve">those used to navigate the site </w:t>
            </w:r>
            <w:r w:rsidRPr="006D3046">
              <w:rPr>
                <w:color w:val="auto"/>
                <w:szCs w:val="24"/>
              </w:rPr>
              <w:t xml:space="preserve">have an </w:t>
            </w:r>
          </w:p>
          <w:p w:rsidR="00163448" w:rsidRPr="001E4C20" w:rsidRDefault="00163448" w:rsidP="00246F39">
            <w:pPr>
              <w:shd w:val="clear" w:color="auto" w:fill="F2F2F2" w:themeFill="background1" w:themeFillShade="F2"/>
              <w:spacing w:line="240" w:lineRule="auto"/>
              <w:rPr>
                <w:color w:val="auto"/>
                <w:szCs w:val="24"/>
              </w:rPr>
            </w:pPr>
            <w:r w:rsidRPr="006D3046">
              <w:rPr>
                <w:color w:val="auto"/>
                <w:szCs w:val="24"/>
              </w:rPr>
              <w:t xml:space="preserve">ALT tag that </w:t>
            </w:r>
            <w:r>
              <w:rPr>
                <w:color w:val="auto"/>
                <w:szCs w:val="24"/>
              </w:rPr>
              <w:t xml:space="preserve">clearly </w:t>
            </w:r>
            <w:r w:rsidRPr="006D3046">
              <w:rPr>
                <w:color w:val="auto"/>
                <w:szCs w:val="24"/>
              </w:rPr>
              <w:t>describes the image and its link</w:t>
            </w:r>
            <w:r>
              <w:rPr>
                <w:color w:val="auto"/>
                <w:szCs w:val="24"/>
              </w:rPr>
              <w:t>.</w:t>
            </w:r>
            <w:r w:rsidRPr="006D3046">
              <w:rPr>
                <w:color w:val="auto"/>
                <w:szCs w:val="24"/>
              </w:rPr>
              <w:t xml:space="preserve"> </w:t>
            </w:r>
            <w:r>
              <w:rPr>
                <w:color w:val="auto"/>
                <w:szCs w:val="24"/>
              </w:rPr>
              <w:t>The site is built to accommodate the visually impaired.</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images required to navigate the site are equipped with an ALT tag that clearly describes the image and link. The site accommodates the visually impaired.</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Some images accommodate the visually impaired with an ALT tag with description. The site is inconsistent with the selection of images with ALT tags.</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site is not equipped to accommodate the visually impaired. Mostly all images are without ALT tags and the sites images are poorly selected. Inconsistent with descriptions and relevance.</w:t>
            </w:r>
          </w:p>
        </w:tc>
      </w:tr>
      <w:tr w:rsidR="00163448" w:rsidTr="00246F39">
        <w:tc>
          <w:tcPr>
            <w:tcW w:w="2087" w:type="dxa"/>
            <w:shd w:val="clear" w:color="auto" w:fill="F2F2F2" w:themeFill="background1" w:themeFillShade="F2"/>
          </w:tcPr>
          <w:p w:rsidR="00163448" w:rsidRPr="002D6A0E" w:rsidRDefault="00163448" w:rsidP="00246F39">
            <w:pPr>
              <w:shd w:val="clear" w:color="auto" w:fill="F2F2F2" w:themeFill="background1" w:themeFillShade="F2"/>
              <w:spacing w:line="240" w:lineRule="auto"/>
              <w:jc w:val="center"/>
              <w:rPr>
                <w:rFonts w:ascii="Constantia" w:hAnsi="Constantia"/>
                <w:sz w:val="36"/>
                <w:szCs w:val="36"/>
              </w:rPr>
            </w:pPr>
            <w:r w:rsidRPr="002D6A0E">
              <w:rPr>
                <w:rFonts w:ascii="Constantia" w:hAnsi="Constantia"/>
                <w:sz w:val="36"/>
                <w:szCs w:val="36"/>
              </w:rPr>
              <w:t>Cost &amp; Value</w:t>
            </w:r>
          </w:p>
        </w:tc>
        <w:tc>
          <w:tcPr>
            <w:tcW w:w="2609"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cost of the site is conducive to the services it provides creating an excellent value. The usefulness of the site, multiple applications, and available technical support provide reasonable justification for purchase.</w:t>
            </w:r>
          </w:p>
        </w:tc>
        <w:tc>
          <w:tcPr>
            <w:tcW w:w="2250" w:type="dxa"/>
            <w:gridSpan w:val="2"/>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cost of the site is somewhat reasonable and considered a bargain only if the site is incorporated into the curriculum. The sites technical support and multiple applications provide some justification for purchase.</w:t>
            </w:r>
          </w:p>
        </w:tc>
        <w:tc>
          <w:tcPr>
            <w:tcW w:w="2268"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cost of the site is pricey even if utilized in a curriculum. The site provides useful applications and technical support at an expensive price. The site is not justified in its pricing based on current market standards.</w:t>
            </w:r>
          </w:p>
        </w:tc>
        <w:tc>
          <w:tcPr>
            <w:tcW w:w="2666" w:type="dxa"/>
            <w:shd w:val="clear" w:color="auto" w:fill="F2F2F2" w:themeFill="background1" w:themeFillShade="F2"/>
          </w:tcPr>
          <w:p w:rsidR="00163448" w:rsidRPr="001E4C20" w:rsidRDefault="00163448" w:rsidP="00246F39">
            <w:pPr>
              <w:shd w:val="clear" w:color="auto" w:fill="F2F2F2" w:themeFill="background1" w:themeFillShade="F2"/>
              <w:spacing w:line="240" w:lineRule="auto"/>
              <w:rPr>
                <w:color w:val="auto"/>
                <w:szCs w:val="24"/>
              </w:rPr>
            </w:pPr>
            <w:r>
              <w:rPr>
                <w:color w:val="auto"/>
                <w:szCs w:val="24"/>
              </w:rPr>
              <w:t>The site does not provide a good service or technical support and should be free of charge if used at all. Based upon similar products, the applications can be found less expensive and more efficient through another site. The site is not worth the money and not a bargain.</w:t>
            </w:r>
          </w:p>
        </w:tc>
      </w:tr>
    </w:tbl>
    <w:p w:rsidR="00163448" w:rsidRPr="00163448" w:rsidRDefault="00163448" w:rsidP="00163448">
      <w:pPr>
        <w:jc w:val="center"/>
        <w:rPr>
          <w:rFonts w:ascii="Constantia" w:hAnsi="Constantia"/>
          <w:b/>
          <w:i/>
        </w:rPr>
      </w:pPr>
    </w:p>
    <w:p w:rsidR="00163448" w:rsidRDefault="00163448"/>
    <w:p w:rsidR="00163448" w:rsidRDefault="00163448"/>
    <w:p w:rsidR="00CE3892" w:rsidRDefault="00CE3892"/>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p w:rsidR="00ED7DF7" w:rsidRDefault="00ED7DF7" w:rsidP="00ED7DF7">
      <w:pPr>
        <w:shd w:val="clear" w:color="auto" w:fill="FFFFFF" w:themeFill="background1"/>
      </w:pPr>
    </w:p>
    <w:p w:rsidR="00ED7DF7" w:rsidRDefault="00ED7DF7"/>
    <w:sectPr w:rsidR="00ED7DF7" w:rsidSect="00CE38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32" w:rsidRDefault="002D3B32" w:rsidP="00B87846">
      <w:pPr>
        <w:spacing w:line="240" w:lineRule="auto"/>
      </w:pPr>
      <w:r>
        <w:separator/>
      </w:r>
    </w:p>
  </w:endnote>
  <w:endnote w:type="continuationSeparator" w:id="0">
    <w:p w:rsidR="002D3B32" w:rsidRDefault="002D3B32" w:rsidP="00B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32" w:rsidRDefault="002D3B32" w:rsidP="00B87846">
      <w:pPr>
        <w:spacing w:line="240" w:lineRule="auto"/>
      </w:pPr>
      <w:r>
        <w:separator/>
      </w:r>
    </w:p>
  </w:footnote>
  <w:footnote w:type="continuationSeparator" w:id="0">
    <w:p w:rsidR="002D3B32" w:rsidRDefault="002D3B32" w:rsidP="00B8784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i/>
        <w:szCs w:val="24"/>
      </w:rPr>
      <w:id w:val="71320897"/>
      <w:docPartObj>
        <w:docPartGallery w:val="Page Numbers (Top of Page)"/>
        <w:docPartUnique/>
      </w:docPartObj>
    </w:sdtPr>
    <w:sdtEndPr>
      <w:rPr>
        <w:rFonts w:asciiTheme="minorHAnsi" w:hAnsiTheme="minorHAnsi"/>
      </w:rPr>
    </w:sdtEndPr>
    <w:sdtContent>
      <w:p w:rsidR="00F76C74" w:rsidRPr="00246F39" w:rsidRDefault="00246F39" w:rsidP="00246F39">
        <w:pPr>
          <w:pStyle w:val="Header"/>
          <w:jc w:val="right"/>
          <w:rPr>
            <w:rFonts w:asciiTheme="majorHAnsi" w:hAnsiTheme="majorHAnsi"/>
            <w:b/>
            <w:i/>
            <w:szCs w:val="24"/>
          </w:rPr>
        </w:pPr>
        <w:r w:rsidRPr="00A70E30">
          <w:rPr>
            <w:rFonts w:asciiTheme="minorHAnsi" w:hAnsiTheme="minorHAnsi"/>
            <w:b/>
            <w:i/>
            <w:szCs w:val="24"/>
          </w:rPr>
          <w:t xml:space="preserve">                                                                                        </w:t>
        </w:r>
        <w:r w:rsidR="00657820" w:rsidRPr="00A70E30">
          <w:rPr>
            <w:rFonts w:asciiTheme="minorHAnsi" w:hAnsiTheme="minorHAnsi"/>
            <w:b/>
            <w:i/>
            <w:szCs w:val="24"/>
          </w:rPr>
          <w:fldChar w:fldCharType="begin"/>
        </w:r>
        <w:r w:rsidR="00F76C74" w:rsidRPr="00A70E30">
          <w:rPr>
            <w:rFonts w:asciiTheme="minorHAnsi" w:hAnsiTheme="minorHAnsi"/>
            <w:b/>
            <w:i/>
            <w:szCs w:val="24"/>
          </w:rPr>
          <w:instrText xml:space="preserve"> PAGE   \* MERGEFORMAT </w:instrText>
        </w:r>
        <w:r w:rsidR="00657820" w:rsidRPr="00A70E30">
          <w:rPr>
            <w:rFonts w:asciiTheme="minorHAnsi" w:hAnsiTheme="minorHAnsi"/>
            <w:b/>
            <w:i/>
            <w:szCs w:val="24"/>
          </w:rPr>
          <w:fldChar w:fldCharType="separate"/>
        </w:r>
        <w:r w:rsidR="004D4AEF">
          <w:rPr>
            <w:rFonts w:asciiTheme="minorHAnsi" w:hAnsiTheme="minorHAnsi"/>
            <w:b/>
            <w:i/>
            <w:noProof/>
            <w:szCs w:val="24"/>
          </w:rPr>
          <w:t>2</w:t>
        </w:r>
        <w:r w:rsidR="00657820" w:rsidRPr="00A70E30">
          <w:rPr>
            <w:rFonts w:asciiTheme="minorHAnsi" w:hAnsiTheme="minorHAnsi"/>
            <w:b/>
            <w:i/>
            <w:szCs w:val="24"/>
          </w:rPr>
          <w:fldChar w:fldCharType="end"/>
        </w:r>
        <w:r w:rsidR="00A70E30" w:rsidRPr="00A70E30">
          <w:rPr>
            <w:rFonts w:asciiTheme="minorHAnsi" w:hAnsiTheme="minorHAnsi"/>
            <w:b/>
            <w:i/>
            <w:szCs w:val="24"/>
          </w:rPr>
          <w:t xml:space="preserve"> Lundquist</w:t>
        </w:r>
      </w:p>
    </w:sdtContent>
  </w:sdt>
  <w:p w:rsidR="00B87846" w:rsidRPr="00B87846" w:rsidRDefault="00B87846" w:rsidP="00B87846">
    <w:pPr>
      <w:pStyle w:val="Header"/>
      <w:jc w:val="center"/>
      <w:rPr>
        <w:rFonts w:ascii="Constantia" w:hAnsi="Constantia" w:cstheme="minorHAnsi"/>
        <w:b/>
        <w:i/>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A41"/>
    <w:multiLevelType w:val="multilevel"/>
    <w:tmpl w:val="BE80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82016"/>
    <w:multiLevelType w:val="multilevel"/>
    <w:tmpl w:val="3B3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46"/>
    <w:rsid w:val="00163448"/>
    <w:rsid w:val="00186522"/>
    <w:rsid w:val="00246F39"/>
    <w:rsid w:val="002D3B32"/>
    <w:rsid w:val="00383C5B"/>
    <w:rsid w:val="004A6389"/>
    <w:rsid w:val="004D4AEF"/>
    <w:rsid w:val="00657820"/>
    <w:rsid w:val="006B05F8"/>
    <w:rsid w:val="006D257D"/>
    <w:rsid w:val="007567D8"/>
    <w:rsid w:val="007B26D3"/>
    <w:rsid w:val="007E7ED5"/>
    <w:rsid w:val="00897F54"/>
    <w:rsid w:val="008C5F56"/>
    <w:rsid w:val="009520C9"/>
    <w:rsid w:val="00984E8D"/>
    <w:rsid w:val="00A70E30"/>
    <w:rsid w:val="00A76E75"/>
    <w:rsid w:val="00AE3869"/>
    <w:rsid w:val="00B314F2"/>
    <w:rsid w:val="00B87846"/>
    <w:rsid w:val="00C43395"/>
    <w:rsid w:val="00CE3892"/>
    <w:rsid w:val="00DC0839"/>
    <w:rsid w:val="00DE44BB"/>
    <w:rsid w:val="00E94842"/>
    <w:rsid w:val="00EA5E1C"/>
    <w:rsid w:val="00ED7DF7"/>
    <w:rsid w:val="00F7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Paradis"/>
    <w:qFormat/>
    <w:rsid w:val="00ED7DF7"/>
    <w:pPr>
      <w:spacing w:after="0" w:line="480" w:lineRule="auto"/>
    </w:pPr>
    <w:rPr>
      <w:rFonts w:ascii="Times New Roman" w:hAnsi="Times New Roman"/>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46"/>
    <w:pPr>
      <w:tabs>
        <w:tab w:val="center" w:pos="4680"/>
        <w:tab w:val="right" w:pos="9360"/>
      </w:tabs>
      <w:spacing w:line="240" w:lineRule="auto"/>
    </w:pPr>
  </w:style>
  <w:style w:type="character" w:customStyle="1" w:styleId="HeaderChar">
    <w:name w:val="Header Char"/>
    <w:basedOn w:val="DefaultParagraphFont"/>
    <w:link w:val="Header"/>
    <w:uiPriority w:val="99"/>
    <w:rsid w:val="00B87846"/>
    <w:rPr>
      <w:rFonts w:ascii="Times New Roman" w:hAnsi="Times New Roman"/>
      <w:color w:val="262626" w:themeColor="text1" w:themeTint="D9"/>
      <w:sz w:val="24"/>
    </w:rPr>
  </w:style>
  <w:style w:type="paragraph" w:styleId="Footer">
    <w:name w:val="footer"/>
    <w:basedOn w:val="Normal"/>
    <w:link w:val="FooterChar"/>
    <w:uiPriority w:val="99"/>
    <w:semiHidden/>
    <w:unhideWhenUsed/>
    <w:rsid w:val="00B8784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87846"/>
    <w:rPr>
      <w:rFonts w:ascii="Times New Roman" w:hAnsi="Times New Roman"/>
      <w:color w:val="262626" w:themeColor="text1" w:themeTint="D9"/>
      <w:sz w:val="24"/>
    </w:rPr>
  </w:style>
  <w:style w:type="paragraph" w:styleId="BalloonText">
    <w:name w:val="Balloon Text"/>
    <w:basedOn w:val="Normal"/>
    <w:link w:val="BalloonTextChar"/>
    <w:uiPriority w:val="99"/>
    <w:semiHidden/>
    <w:unhideWhenUsed/>
    <w:rsid w:val="00B87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46"/>
    <w:rPr>
      <w:rFonts w:ascii="Tahoma" w:hAnsi="Tahoma" w:cs="Tahoma"/>
      <w:color w:val="262626" w:themeColor="text1" w:themeTint="D9"/>
      <w:sz w:val="16"/>
      <w:szCs w:val="16"/>
    </w:rPr>
  </w:style>
  <w:style w:type="table" w:styleId="TableGrid">
    <w:name w:val="Table Grid"/>
    <w:basedOn w:val="TableNormal"/>
    <w:uiPriority w:val="59"/>
    <w:rsid w:val="00ED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34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Paradis"/>
    <w:qFormat/>
    <w:rsid w:val="00ED7DF7"/>
    <w:pPr>
      <w:spacing w:after="0" w:line="480" w:lineRule="auto"/>
    </w:pPr>
    <w:rPr>
      <w:rFonts w:ascii="Times New Roman" w:hAnsi="Times New Roman"/>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46"/>
    <w:pPr>
      <w:tabs>
        <w:tab w:val="center" w:pos="4680"/>
        <w:tab w:val="right" w:pos="9360"/>
      </w:tabs>
      <w:spacing w:line="240" w:lineRule="auto"/>
    </w:pPr>
  </w:style>
  <w:style w:type="character" w:customStyle="1" w:styleId="HeaderChar">
    <w:name w:val="Header Char"/>
    <w:basedOn w:val="DefaultParagraphFont"/>
    <w:link w:val="Header"/>
    <w:uiPriority w:val="99"/>
    <w:rsid w:val="00B87846"/>
    <w:rPr>
      <w:rFonts w:ascii="Times New Roman" w:hAnsi="Times New Roman"/>
      <w:color w:val="262626" w:themeColor="text1" w:themeTint="D9"/>
      <w:sz w:val="24"/>
    </w:rPr>
  </w:style>
  <w:style w:type="paragraph" w:styleId="Footer">
    <w:name w:val="footer"/>
    <w:basedOn w:val="Normal"/>
    <w:link w:val="FooterChar"/>
    <w:uiPriority w:val="99"/>
    <w:semiHidden/>
    <w:unhideWhenUsed/>
    <w:rsid w:val="00B8784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87846"/>
    <w:rPr>
      <w:rFonts w:ascii="Times New Roman" w:hAnsi="Times New Roman"/>
      <w:color w:val="262626" w:themeColor="text1" w:themeTint="D9"/>
      <w:sz w:val="24"/>
    </w:rPr>
  </w:style>
  <w:style w:type="paragraph" w:styleId="BalloonText">
    <w:name w:val="Balloon Text"/>
    <w:basedOn w:val="Normal"/>
    <w:link w:val="BalloonTextChar"/>
    <w:uiPriority w:val="99"/>
    <w:semiHidden/>
    <w:unhideWhenUsed/>
    <w:rsid w:val="00B87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46"/>
    <w:rPr>
      <w:rFonts w:ascii="Tahoma" w:hAnsi="Tahoma" w:cs="Tahoma"/>
      <w:color w:val="262626" w:themeColor="text1" w:themeTint="D9"/>
      <w:sz w:val="16"/>
      <w:szCs w:val="16"/>
    </w:rPr>
  </w:style>
  <w:style w:type="table" w:styleId="TableGrid">
    <w:name w:val="Table Grid"/>
    <w:basedOn w:val="TableNormal"/>
    <w:uiPriority w:val="59"/>
    <w:rsid w:val="00ED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3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9176">
      <w:bodyDiv w:val="1"/>
      <w:marLeft w:val="0"/>
      <w:marRight w:val="0"/>
      <w:marTop w:val="0"/>
      <w:marBottom w:val="0"/>
      <w:divBdr>
        <w:top w:val="none" w:sz="0" w:space="0" w:color="auto"/>
        <w:left w:val="none" w:sz="0" w:space="0" w:color="auto"/>
        <w:bottom w:val="none" w:sz="0" w:space="0" w:color="auto"/>
        <w:right w:val="none" w:sz="0" w:space="0" w:color="auto"/>
      </w:divBdr>
      <w:divsChild>
        <w:div w:id="2142190203">
          <w:marLeft w:val="0"/>
          <w:marRight w:val="0"/>
          <w:marTop w:val="0"/>
          <w:marBottom w:val="0"/>
          <w:divBdr>
            <w:top w:val="none" w:sz="0" w:space="0" w:color="auto"/>
            <w:left w:val="none" w:sz="0" w:space="0" w:color="auto"/>
            <w:bottom w:val="none" w:sz="0" w:space="0" w:color="auto"/>
            <w:right w:val="none" w:sz="0" w:space="0" w:color="auto"/>
          </w:divBdr>
          <w:divsChild>
            <w:div w:id="434712312">
              <w:marLeft w:val="0"/>
              <w:marRight w:val="0"/>
              <w:marTop w:val="0"/>
              <w:marBottom w:val="0"/>
              <w:divBdr>
                <w:top w:val="none" w:sz="0" w:space="0" w:color="auto"/>
                <w:left w:val="none" w:sz="0" w:space="0" w:color="auto"/>
                <w:bottom w:val="none" w:sz="0" w:space="0" w:color="auto"/>
                <w:right w:val="none" w:sz="0" w:space="0" w:color="auto"/>
              </w:divBdr>
              <w:divsChild>
                <w:div w:id="561452174">
                  <w:marLeft w:val="0"/>
                  <w:marRight w:val="156"/>
                  <w:marTop w:val="0"/>
                  <w:marBottom w:val="0"/>
                  <w:divBdr>
                    <w:top w:val="none" w:sz="0" w:space="0" w:color="auto"/>
                    <w:left w:val="none" w:sz="0" w:space="0" w:color="auto"/>
                    <w:bottom w:val="none" w:sz="0" w:space="0" w:color="auto"/>
                    <w:right w:val="none" w:sz="0" w:space="0" w:color="auto"/>
                  </w:divBdr>
                  <w:divsChild>
                    <w:div w:id="1570798304">
                      <w:marLeft w:val="0"/>
                      <w:marRight w:val="0"/>
                      <w:marTop w:val="0"/>
                      <w:marBottom w:val="0"/>
                      <w:divBdr>
                        <w:top w:val="none" w:sz="0" w:space="0" w:color="auto"/>
                        <w:left w:val="none" w:sz="0" w:space="0" w:color="auto"/>
                        <w:bottom w:val="none" w:sz="0" w:space="0" w:color="auto"/>
                        <w:right w:val="none" w:sz="0" w:space="0" w:color="auto"/>
                      </w:divBdr>
                      <w:divsChild>
                        <w:div w:id="16882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00267">
      <w:bodyDiv w:val="1"/>
      <w:marLeft w:val="0"/>
      <w:marRight w:val="0"/>
      <w:marTop w:val="0"/>
      <w:marBottom w:val="0"/>
      <w:divBdr>
        <w:top w:val="none" w:sz="0" w:space="0" w:color="auto"/>
        <w:left w:val="none" w:sz="0" w:space="0" w:color="auto"/>
        <w:bottom w:val="none" w:sz="0" w:space="0" w:color="auto"/>
        <w:right w:val="none" w:sz="0" w:space="0" w:color="auto"/>
      </w:divBdr>
      <w:divsChild>
        <w:div w:id="1607499346">
          <w:marLeft w:val="0"/>
          <w:marRight w:val="0"/>
          <w:marTop w:val="0"/>
          <w:marBottom w:val="0"/>
          <w:divBdr>
            <w:top w:val="none" w:sz="0" w:space="0" w:color="auto"/>
            <w:left w:val="none" w:sz="0" w:space="0" w:color="auto"/>
            <w:bottom w:val="none" w:sz="0" w:space="0" w:color="auto"/>
            <w:right w:val="none" w:sz="0" w:space="0" w:color="auto"/>
          </w:divBdr>
          <w:divsChild>
            <w:div w:id="1164323862">
              <w:marLeft w:val="0"/>
              <w:marRight w:val="0"/>
              <w:marTop w:val="0"/>
              <w:marBottom w:val="0"/>
              <w:divBdr>
                <w:top w:val="none" w:sz="0" w:space="0" w:color="auto"/>
                <w:left w:val="none" w:sz="0" w:space="0" w:color="auto"/>
                <w:bottom w:val="none" w:sz="0" w:space="0" w:color="auto"/>
                <w:right w:val="none" w:sz="0" w:space="0" w:color="auto"/>
              </w:divBdr>
              <w:divsChild>
                <w:div w:id="883980782">
                  <w:marLeft w:val="0"/>
                  <w:marRight w:val="0"/>
                  <w:marTop w:val="0"/>
                  <w:marBottom w:val="0"/>
                  <w:divBdr>
                    <w:top w:val="none" w:sz="0" w:space="0" w:color="auto"/>
                    <w:left w:val="none" w:sz="0" w:space="0" w:color="auto"/>
                    <w:bottom w:val="none" w:sz="0" w:space="0" w:color="auto"/>
                    <w:right w:val="none" w:sz="0" w:space="0" w:color="auto"/>
                  </w:divBdr>
                  <w:divsChild>
                    <w:div w:id="987397313">
                      <w:marLeft w:val="0"/>
                      <w:marRight w:val="0"/>
                      <w:marTop w:val="0"/>
                      <w:marBottom w:val="0"/>
                      <w:divBdr>
                        <w:top w:val="none" w:sz="0" w:space="0" w:color="auto"/>
                        <w:left w:val="none" w:sz="0" w:space="0" w:color="auto"/>
                        <w:bottom w:val="none" w:sz="0" w:space="0" w:color="auto"/>
                        <w:right w:val="none" w:sz="0" w:space="0" w:color="auto"/>
                      </w:divBdr>
                      <w:divsChild>
                        <w:div w:id="1203134015">
                          <w:marLeft w:val="0"/>
                          <w:marRight w:val="0"/>
                          <w:marTop w:val="0"/>
                          <w:marBottom w:val="0"/>
                          <w:divBdr>
                            <w:top w:val="none" w:sz="0" w:space="0" w:color="auto"/>
                            <w:left w:val="none" w:sz="0" w:space="0" w:color="auto"/>
                            <w:bottom w:val="none" w:sz="0" w:space="0" w:color="auto"/>
                            <w:right w:val="none" w:sz="0" w:space="0" w:color="auto"/>
                          </w:divBdr>
                          <w:divsChild>
                            <w:div w:id="1073969856">
                              <w:marLeft w:val="0"/>
                              <w:marRight w:val="0"/>
                              <w:marTop w:val="0"/>
                              <w:marBottom w:val="0"/>
                              <w:divBdr>
                                <w:top w:val="none" w:sz="0" w:space="0" w:color="auto"/>
                                <w:left w:val="none" w:sz="0" w:space="0" w:color="auto"/>
                                <w:bottom w:val="none" w:sz="0" w:space="0" w:color="auto"/>
                                <w:right w:val="none" w:sz="0" w:space="0" w:color="auto"/>
                              </w:divBdr>
                              <w:divsChild>
                                <w:div w:id="12602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29741">
      <w:bodyDiv w:val="1"/>
      <w:marLeft w:val="0"/>
      <w:marRight w:val="0"/>
      <w:marTop w:val="0"/>
      <w:marBottom w:val="0"/>
      <w:divBdr>
        <w:top w:val="none" w:sz="0" w:space="0" w:color="auto"/>
        <w:left w:val="none" w:sz="0" w:space="0" w:color="auto"/>
        <w:bottom w:val="none" w:sz="0" w:space="0" w:color="auto"/>
        <w:right w:val="none" w:sz="0" w:space="0" w:color="auto"/>
      </w:divBdr>
      <w:divsChild>
        <w:div w:id="1746806248">
          <w:marLeft w:val="0"/>
          <w:marRight w:val="0"/>
          <w:marTop w:val="0"/>
          <w:marBottom w:val="0"/>
          <w:divBdr>
            <w:top w:val="none" w:sz="0" w:space="0" w:color="auto"/>
            <w:left w:val="none" w:sz="0" w:space="0" w:color="auto"/>
            <w:bottom w:val="none" w:sz="0" w:space="0" w:color="auto"/>
            <w:right w:val="none" w:sz="0" w:space="0" w:color="auto"/>
          </w:divBdr>
          <w:divsChild>
            <w:div w:id="576863759">
              <w:marLeft w:val="0"/>
              <w:marRight w:val="0"/>
              <w:marTop w:val="0"/>
              <w:marBottom w:val="0"/>
              <w:divBdr>
                <w:top w:val="none" w:sz="0" w:space="0" w:color="auto"/>
                <w:left w:val="none" w:sz="0" w:space="0" w:color="auto"/>
                <w:bottom w:val="none" w:sz="0" w:space="0" w:color="auto"/>
                <w:right w:val="none" w:sz="0" w:space="0" w:color="auto"/>
              </w:divBdr>
              <w:divsChild>
                <w:div w:id="1744064375">
                  <w:marLeft w:val="0"/>
                  <w:marRight w:val="0"/>
                  <w:marTop w:val="0"/>
                  <w:marBottom w:val="0"/>
                  <w:divBdr>
                    <w:top w:val="none" w:sz="0" w:space="0" w:color="auto"/>
                    <w:left w:val="none" w:sz="0" w:space="0" w:color="auto"/>
                    <w:bottom w:val="none" w:sz="0" w:space="0" w:color="auto"/>
                    <w:right w:val="none" w:sz="0" w:space="0" w:color="auto"/>
                  </w:divBdr>
                  <w:divsChild>
                    <w:div w:id="808978595">
                      <w:marLeft w:val="0"/>
                      <w:marRight w:val="0"/>
                      <w:marTop w:val="0"/>
                      <w:marBottom w:val="0"/>
                      <w:divBdr>
                        <w:top w:val="none" w:sz="0" w:space="0" w:color="auto"/>
                        <w:left w:val="none" w:sz="0" w:space="0" w:color="auto"/>
                        <w:bottom w:val="none" w:sz="0" w:space="0" w:color="auto"/>
                        <w:right w:val="none" w:sz="0" w:space="0" w:color="auto"/>
                      </w:divBdr>
                      <w:divsChild>
                        <w:div w:id="932204878">
                          <w:marLeft w:val="0"/>
                          <w:marRight w:val="0"/>
                          <w:marTop w:val="0"/>
                          <w:marBottom w:val="0"/>
                          <w:divBdr>
                            <w:top w:val="none" w:sz="0" w:space="0" w:color="auto"/>
                            <w:left w:val="none" w:sz="0" w:space="0" w:color="auto"/>
                            <w:bottom w:val="none" w:sz="0" w:space="0" w:color="auto"/>
                            <w:right w:val="none" w:sz="0" w:space="0" w:color="auto"/>
                          </w:divBdr>
                          <w:divsChild>
                            <w:div w:id="1937252786">
                              <w:marLeft w:val="0"/>
                              <w:marRight w:val="0"/>
                              <w:marTop w:val="0"/>
                              <w:marBottom w:val="0"/>
                              <w:divBdr>
                                <w:top w:val="none" w:sz="0" w:space="0" w:color="auto"/>
                                <w:left w:val="none" w:sz="0" w:space="0" w:color="auto"/>
                                <w:bottom w:val="none" w:sz="0" w:space="0" w:color="auto"/>
                                <w:right w:val="none" w:sz="0" w:space="0" w:color="auto"/>
                              </w:divBdr>
                              <w:divsChild>
                                <w:div w:id="469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542547">
      <w:bodyDiv w:val="1"/>
      <w:marLeft w:val="0"/>
      <w:marRight w:val="0"/>
      <w:marTop w:val="0"/>
      <w:marBottom w:val="0"/>
      <w:divBdr>
        <w:top w:val="none" w:sz="0" w:space="0" w:color="auto"/>
        <w:left w:val="none" w:sz="0" w:space="0" w:color="auto"/>
        <w:bottom w:val="none" w:sz="0" w:space="0" w:color="auto"/>
        <w:right w:val="none" w:sz="0" w:space="0" w:color="auto"/>
      </w:divBdr>
      <w:divsChild>
        <w:div w:id="852570707">
          <w:marLeft w:val="0"/>
          <w:marRight w:val="0"/>
          <w:marTop w:val="0"/>
          <w:marBottom w:val="0"/>
          <w:divBdr>
            <w:top w:val="none" w:sz="0" w:space="0" w:color="auto"/>
            <w:left w:val="none" w:sz="0" w:space="0" w:color="auto"/>
            <w:bottom w:val="none" w:sz="0" w:space="0" w:color="auto"/>
            <w:right w:val="none" w:sz="0" w:space="0" w:color="auto"/>
          </w:divBdr>
          <w:divsChild>
            <w:div w:id="1578904410">
              <w:marLeft w:val="0"/>
              <w:marRight w:val="0"/>
              <w:marTop w:val="0"/>
              <w:marBottom w:val="0"/>
              <w:divBdr>
                <w:top w:val="none" w:sz="0" w:space="0" w:color="auto"/>
                <w:left w:val="none" w:sz="0" w:space="0" w:color="auto"/>
                <w:bottom w:val="none" w:sz="0" w:space="0" w:color="auto"/>
                <w:right w:val="none" w:sz="0" w:space="0" w:color="auto"/>
              </w:divBdr>
              <w:divsChild>
                <w:div w:id="913470384">
                  <w:marLeft w:val="0"/>
                  <w:marRight w:val="156"/>
                  <w:marTop w:val="0"/>
                  <w:marBottom w:val="0"/>
                  <w:divBdr>
                    <w:top w:val="none" w:sz="0" w:space="0" w:color="auto"/>
                    <w:left w:val="none" w:sz="0" w:space="0" w:color="auto"/>
                    <w:bottom w:val="none" w:sz="0" w:space="0" w:color="auto"/>
                    <w:right w:val="none" w:sz="0" w:space="0" w:color="auto"/>
                  </w:divBdr>
                  <w:divsChild>
                    <w:div w:id="1415393608">
                      <w:marLeft w:val="0"/>
                      <w:marRight w:val="0"/>
                      <w:marTop w:val="0"/>
                      <w:marBottom w:val="0"/>
                      <w:divBdr>
                        <w:top w:val="none" w:sz="0" w:space="0" w:color="auto"/>
                        <w:left w:val="none" w:sz="0" w:space="0" w:color="auto"/>
                        <w:bottom w:val="none" w:sz="0" w:space="0" w:color="auto"/>
                        <w:right w:val="none" w:sz="0" w:space="0" w:color="auto"/>
                      </w:divBdr>
                      <w:divsChild>
                        <w:div w:id="20176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4174">
      <w:bodyDiv w:val="1"/>
      <w:marLeft w:val="0"/>
      <w:marRight w:val="0"/>
      <w:marTop w:val="0"/>
      <w:marBottom w:val="0"/>
      <w:divBdr>
        <w:top w:val="none" w:sz="0" w:space="0" w:color="auto"/>
        <w:left w:val="none" w:sz="0" w:space="0" w:color="auto"/>
        <w:bottom w:val="none" w:sz="0" w:space="0" w:color="auto"/>
        <w:right w:val="none" w:sz="0" w:space="0" w:color="auto"/>
      </w:divBdr>
      <w:divsChild>
        <w:div w:id="284584305">
          <w:marLeft w:val="0"/>
          <w:marRight w:val="0"/>
          <w:marTop w:val="0"/>
          <w:marBottom w:val="0"/>
          <w:divBdr>
            <w:top w:val="none" w:sz="0" w:space="0" w:color="auto"/>
            <w:left w:val="none" w:sz="0" w:space="0" w:color="auto"/>
            <w:bottom w:val="none" w:sz="0" w:space="0" w:color="auto"/>
            <w:right w:val="none" w:sz="0" w:space="0" w:color="auto"/>
          </w:divBdr>
          <w:divsChild>
            <w:div w:id="1282417547">
              <w:marLeft w:val="0"/>
              <w:marRight w:val="0"/>
              <w:marTop w:val="0"/>
              <w:marBottom w:val="0"/>
              <w:divBdr>
                <w:top w:val="none" w:sz="0" w:space="0" w:color="auto"/>
                <w:left w:val="none" w:sz="0" w:space="0" w:color="auto"/>
                <w:bottom w:val="none" w:sz="0" w:space="0" w:color="auto"/>
                <w:right w:val="none" w:sz="0" w:space="0" w:color="auto"/>
              </w:divBdr>
              <w:divsChild>
                <w:div w:id="1606381174">
                  <w:marLeft w:val="0"/>
                  <w:marRight w:val="156"/>
                  <w:marTop w:val="0"/>
                  <w:marBottom w:val="0"/>
                  <w:divBdr>
                    <w:top w:val="none" w:sz="0" w:space="0" w:color="auto"/>
                    <w:left w:val="none" w:sz="0" w:space="0" w:color="auto"/>
                    <w:bottom w:val="none" w:sz="0" w:space="0" w:color="auto"/>
                    <w:right w:val="none" w:sz="0" w:space="0" w:color="auto"/>
                  </w:divBdr>
                  <w:divsChild>
                    <w:div w:id="1799302056">
                      <w:marLeft w:val="0"/>
                      <w:marRight w:val="0"/>
                      <w:marTop w:val="0"/>
                      <w:marBottom w:val="0"/>
                      <w:divBdr>
                        <w:top w:val="none" w:sz="0" w:space="0" w:color="auto"/>
                        <w:left w:val="none" w:sz="0" w:space="0" w:color="auto"/>
                        <w:bottom w:val="none" w:sz="0" w:space="0" w:color="auto"/>
                        <w:right w:val="none" w:sz="0" w:space="0" w:color="auto"/>
                      </w:divBdr>
                      <w:divsChild>
                        <w:div w:id="18742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0847">
      <w:bodyDiv w:val="1"/>
      <w:marLeft w:val="0"/>
      <w:marRight w:val="0"/>
      <w:marTop w:val="0"/>
      <w:marBottom w:val="0"/>
      <w:divBdr>
        <w:top w:val="none" w:sz="0" w:space="0" w:color="auto"/>
        <w:left w:val="none" w:sz="0" w:space="0" w:color="auto"/>
        <w:bottom w:val="none" w:sz="0" w:space="0" w:color="auto"/>
        <w:right w:val="none" w:sz="0" w:space="0" w:color="auto"/>
      </w:divBdr>
      <w:divsChild>
        <w:div w:id="1094478834">
          <w:marLeft w:val="0"/>
          <w:marRight w:val="0"/>
          <w:marTop w:val="0"/>
          <w:marBottom w:val="0"/>
          <w:divBdr>
            <w:top w:val="none" w:sz="0" w:space="0" w:color="auto"/>
            <w:left w:val="none" w:sz="0" w:space="0" w:color="auto"/>
            <w:bottom w:val="none" w:sz="0" w:space="0" w:color="auto"/>
            <w:right w:val="none" w:sz="0" w:space="0" w:color="auto"/>
          </w:divBdr>
          <w:divsChild>
            <w:div w:id="283971333">
              <w:marLeft w:val="0"/>
              <w:marRight w:val="0"/>
              <w:marTop w:val="0"/>
              <w:marBottom w:val="0"/>
              <w:divBdr>
                <w:top w:val="none" w:sz="0" w:space="0" w:color="auto"/>
                <w:left w:val="none" w:sz="0" w:space="0" w:color="auto"/>
                <w:bottom w:val="none" w:sz="0" w:space="0" w:color="auto"/>
                <w:right w:val="none" w:sz="0" w:space="0" w:color="auto"/>
              </w:divBdr>
              <w:divsChild>
                <w:div w:id="1319116579">
                  <w:marLeft w:val="0"/>
                  <w:marRight w:val="0"/>
                  <w:marTop w:val="0"/>
                  <w:marBottom w:val="0"/>
                  <w:divBdr>
                    <w:top w:val="none" w:sz="0" w:space="0" w:color="auto"/>
                    <w:left w:val="none" w:sz="0" w:space="0" w:color="auto"/>
                    <w:bottom w:val="none" w:sz="0" w:space="0" w:color="auto"/>
                    <w:right w:val="none" w:sz="0" w:space="0" w:color="auto"/>
                  </w:divBdr>
                  <w:divsChild>
                    <w:div w:id="172033270">
                      <w:marLeft w:val="0"/>
                      <w:marRight w:val="0"/>
                      <w:marTop w:val="0"/>
                      <w:marBottom w:val="0"/>
                      <w:divBdr>
                        <w:top w:val="none" w:sz="0" w:space="0" w:color="auto"/>
                        <w:left w:val="none" w:sz="0" w:space="0" w:color="auto"/>
                        <w:bottom w:val="none" w:sz="0" w:space="0" w:color="auto"/>
                        <w:right w:val="none" w:sz="0" w:space="0" w:color="auto"/>
                      </w:divBdr>
                      <w:divsChild>
                        <w:div w:id="1823161335">
                          <w:marLeft w:val="0"/>
                          <w:marRight w:val="0"/>
                          <w:marTop w:val="0"/>
                          <w:marBottom w:val="0"/>
                          <w:divBdr>
                            <w:top w:val="none" w:sz="0" w:space="0" w:color="auto"/>
                            <w:left w:val="none" w:sz="0" w:space="0" w:color="auto"/>
                            <w:bottom w:val="none" w:sz="0" w:space="0" w:color="auto"/>
                            <w:right w:val="none" w:sz="0" w:space="0" w:color="auto"/>
                          </w:divBdr>
                          <w:divsChild>
                            <w:div w:id="1469349830">
                              <w:marLeft w:val="0"/>
                              <w:marRight w:val="0"/>
                              <w:marTop w:val="0"/>
                              <w:marBottom w:val="0"/>
                              <w:divBdr>
                                <w:top w:val="none" w:sz="0" w:space="0" w:color="auto"/>
                                <w:left w:val="none" w:sz="0" w:space="0" w:color="auto"/>
                                <w:bottom w:val="none" w:sz="0" w:space="0" w:color="auto"/>
                                <w:right w:val="none" w:sz="0" w:space="0" w:color="auto"/>
                              </w:divBdr>
                              <w:divsChild>
                                <w:div w:id="16551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020385">
      <w:bodyDiv w:val="1"/>
      <w:marLeft w:val="0"/>
      <w:marRight w:val="0"/>
      <w:marTop w:val="0"/>
      <w:marBottom w:val="0"/>
      <w:divBdr>
        <w:top w:val="none" w:sz="0" w:space="0" w:color="auto"/>
        <w:left w:val="none" w:sz="0" w:space="0" w:color="auto"/>
        <w:bottom w:val="none" w:sz="0" w:space="0" w:color="auto"/>
        <w:right w:val="none" w:sz="0" w:space="0" w:color="auto"/>
      </w:divBdr>
      <w:divsChild>
        <w:div w:id="662047060">
          <w:marLeft w:val="0"/>
          <w:marRight w:val="0"/>
          <w:marTop w:val="0"/>
          <w:marBottom w:val="0"/>
          <w:divBdr>
            <w:top w:val="none" w:sz="0" w:space="0" w:color="auto"/>
            <w:left w:val="none" w:sz="0" w:space="0" w:color="auto"/>
            <w:bottom w:val="none" w:sz="0" w:space="0" w:color="auto"/>
            <w:right w:val="none" w:sz="0" w:space="0" w:color="auto"/>
          </w:divBdr>
          <w:divsChild>
            <w:div w:id="534579625">
              <w:marLeft w:val="0"/>
              <w:marRight w:val="0"/>
              <w:marTop w:val="0"/>
              <w:marBottom w:val="0"/>
              <w:divBdr>
                <w:top w:val="none" w:sz="0" w:space="0" w:color="auto"/>
                <w:left w:val="none" w:sz="0" w:space="0" w:color="auto"/>
                <w:bottom w:val="none" w:sz="0" w:space="0" w:color="auto"/>
                <w:right w:val="none" w:sz="0" w:space="0" w:color="auto"/>
              </w:divBdr>
              <w:divsChild>
                <w:div w:id="1172523447">
                  <w:marLeft w:val="0"/>
                  <w:marRight w:val="156"/>
                  <w:marTop w:val="0"/>
                  <w:marBottom w:val="0"/>
                  <w:divBdr>
                    <w:top w:val="none" w:sz="0" w:space="0" w:color="auto"/>
                    <w:left w:val="none" w:sz="0" w:space="0" w:color="auto"/>
                    <w:bottom w:val="none" w:sz="0" w:space="0" w:color="auto"/>
                    <w:right w:val="none" w:sz="0" w:space="0" w:color="auto"/>
                  </w:divBdr>
                  <w:divsChild>
                    <w:div w:id="664895485">
                      <w:marLeft w:val="0"/>
                      <w:marRight w:val="0"/>
                      <w:marTop w:val="0"/>
                      <w:marBottom w:val="0"/>
                      <w:divBdr>
                        <w:top w:val="none" w:sz="0" w:space="0" w:color="auto"/>
                        <w:left w:val="none" w:sz="0" w:space="0" w:color="auto"/>
                        <w:bottom w:val="none" w:sz="0" w:space="0" w:color="auto"/>
                        <w:right w:val="none" w:sz="0" w:space="0" w:color="auto"/>
                      </w:divBdr>
                      <w:divsChild>
                        <w:div w:id="7083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94661">
      <w:bodyDiv w:val="1"/>
      <w:marLeft w:val="0"/>
      <w:marRight w:val="0"/>
      <w:marTop w:val="0"/>
      <w:marBottom w:val="0"/>
      <w:divBdr>
        <w:top w:val="none" w:sz="0" w:space="0" w:color="auto"/>
        <w:left w:val="none" w:sz="0" w:space="0" w:color="auto"/>
        <w:bottom w:val="none" w:sz="0" w:space="0" w:color="auto"/>
        <w:right w:val="none" w:sz="0" w:space="0" w:color="auto"/>
      </w:divBdr>
      <w:divsChild>
        <w:div w:id="1936594551">
          <w:marLeft w:val="0"/>
          <w:marRight w:val="0"/>
          <w:marTop w:val="0"/>
          <w:marBottom w:val="0"/>
          <w:divBdr>
            <w:top w:val="none" w:sz="0" w:space="0" w:color="auto"/>
            <w:left w:val="none" w:sz="0" w:space="0" w:color="auto"/>
            <w:bottom w:val="none" w:sz="0" w:space="0" w:color="auto"/>
            <w:right w:val="none" w:sz="0" w:space="0" w:color="auto"/>
          </w:divBdr>
          <w:divsChild>
            <w:div w:id="478767818">
              <w:marLeft w:val="0"/>
              <w:marRight w:val="0"/>
              <w:marTop w:val="0"/>
              <w:marBottom w:val="0"/>
              <w:divBdr>
                <w:top w:val="none" w:sz="0" w:space="0" w:color="auto"/>
                <w:left w:val="none" w:sz="0" w:space="0" w:color="auto"/>
                <w:bottom w:val="none" w:sz="0" w:space="0" w:color="auto"/>
                <w:right w:val="none" w:sz="0" w:space="0" w:color="auto"/>
              </w:divBdr>
              <w:divsChild>
                <w:div w:id="937446903">
                  <w:marLeft w:val="0"/>
                  <w:marRight w:val="0"/>
                  <w:marTop w:val="0"/>
                  <w:marBottom w:val="0"/>
                  <w:divBdr>
                    <w:top w:val="none" w:sz="0" w:space="0" w:color="auto"/>
                    <w:left w:val="none" w:sz="0" w:space="0" w:color="auto"/>
                    <w:bottom w:val="none" w:sz="0" w:space="0" w:color="auto"/>
                    <w:right w:val="none" w:sz="0" w:space="0" w:color="auto"/>
                  </w:divBdr>
                  <w:divsChild>
                    <w:div w:id="868757375">
                      <w:marLeft w:val="0"/>
                      <w:marRight w:val="0"/>
                      <w:marTop w:val="0"/>
                      <w:marBottom w:val="0"/>
                      <w:divBdr>
                        <w:top w:val="none" w:sz="0" w:space="0" w:color="auto"/>
                        <w:left w:val="none" w:sz="0" w:space="0" w:color="auto"/>
                        <w:bottom w:val="none" w:sz="0" w:space="0" w:color="auto"/>
                        <w:right w:val="none" w:sz="0" w:space="0" w:color="auto"/>
                      </w:divBdr>
                      <w:divsChild>
                        <w:div w:id="1859781220">
                          <w:marLeft w:val="0"/>
                          <w:marRight w:val="0"/>
                          <w:marTop w:val="0"/>
                          <w:marBottom w:val="0"/>
                          <w:divBdr>
                            <w:top w:val="none" w:sz="0" w:space="0" w:color="auto"/>
                            <w:left w:val="none" w:sz="0" w:space="0" w:color="auto"/>
                            <w:bottom w:val="none" w:sz="0" w:space="0" w:color="auto"/>
                            <w:right w:val="none" w:sz="0" w:space="0" w:color="auto"/>
                          </w:divBdr>
                          <w:divsChild>
                            <w:div w:id="969212177">
                              <w:marLeft w:val="0"/>
                              <w:marRight w:val="0"/>
                              <w:marTop w:val="0"/>
                              <w:marBottom w:val="0"/>
                              <w:divBdr>
                                <w:top w:val="none" w:sz="0" w:space="0" w:color="auto"/>
                                <w:left w:val="none" w:sz="0" w:space="0" w:color="auto"/>
                                <w:bottom w:val="none" w:sz="0" w:space="0" w:color="auto"/>
                                <w:right w:val="none" w:sz="0" w:space="0" w:color="auto"/>
                              </w:divBdr>
                              <w:divsChild>
                                <w:div w:id="1652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73954">
      <w:bodyDiv w:val="1"/>
      <w:marLeft w:val="0"/>
      <w:marRight w:val="0"/>
      <w:marTop w:val="0"/>
      <w:marBottom w:val="0"/>
      <w:divBdr>
        <w:top w:val="none" w:sz="0" w:space="0" w:color="auto"/>
        <w:left w:val="none" w:sz="0" w:space="0" w:color="auto"/>
        <w:bottom w:val="none" w:sz="0" w:space="0" w:color="auto"/>
        <w:right w:val="none" w:sz="0" w:space="0" w:color="auto"/>
      </w:divBdr>
      <w:divsChild>
        <w:div w:id="881290087">
          <w:marLeft w:val="0"/>
          <w:marRight w:val="0"/>
          <w:marTop w:val="0"/>
          <w:marBottom w:val="0"/>
          <w:divBdr>
            <w:top w:val="none" w:sz="0" w:space="0" w:color="auto"/>
            <w:left w:val="none" w:sz="0" w:space="0" w:color="auto"/>
            <w:bottom w:val="none" w:sz="0" w:space="0" w:color="auto"/>
            <w:right w:val="none" w:sz="0" w:space="0" w:color="auto"/>
          </w:divBdr>
          <w:divsChild>
            <w:div w:id="2095396038">
              <w:marLeft w:val="0"/>
              <w:marRight w:val="0"/>
              <w:marTop w:val="0"/>
              <w:marBottom w:val="0"/>
              <w:divBdr>
                <w:top w:val="none" w:sz="0" w:space="0" w:color="auto"/>
                <w:left w:val="none" w:sz="0" w:space="0" w:color="auto"/>
                <w:bottom w:val="none" w:sz="0" w:space="0" w:color="auto"/>
                <w:right w:val="none" w:sz="0" w:space="0" w:color="auto"/>
              </w:divBdr>
              <w:divsChild>
                <w:div w:id="1375495355">
                  <w:marLeft w:val="0"/>
                  <w:marRight w:val="0"/>
                  <w:marTop w:val="0"/>
                  <w:marBottom w:val="0"/>
                  <w:divBdr>
                    <w:top w:val="none" w:sz="0" w:space="0" w:color="auto"/>
                    <w:left w:val="none" w:sz="0" w:space="0" w:color="auto"/>
                    <w:bottom w:val="none" w:sz="0" w:space="0" w:color="auto"/>
                    <w:right w:val="none" w:sz="0" w:space="0" w:color="auto"/>
                  </w:divBdr>
                  <w:divsChild>
                    <w:div w:id="489710995">
                      <w:marLeft w:val="0"/>
                      <w:marRight w:val="0"/>
                      <w:marTop w:val="0"/>
                      <w:marBottom w:val="0"/>
                      <w:divBdr>
                        <w:top w:val="none" w:sz="0" w:space="0" w:color="auto"/>
                        <w:left w:val="none" w:sz="0" w:space="0" w:color="auto"/>
                        <w:bottom w:val="none" w:sz="0" w:space="0" w:color="auto"/>
                        <w:right w:val="none" w:sz="0" w:space="0" w:color="auto"/>
                      </w:divBdr>
                      <w:divsChild>
                        <w:div w:id="2053768503">
                          <w:marLeft w:val="0"/>
                          <w:marRight w:val="0"/>
                          <w:marTop w:val="0"/>
                          <w:marBottom w:val="0"/>
                          <w:divBdr>
                            <w:top w:val="none" w:sz="0" w:space="0" w:color="auto"/>
                            <w:left w:val="none" w:sz="0" w:space="0" w:color="auto"/>
                            <w:bottom w:val="none" w:sz="0" w:space="0" w:color="auto"/>
                            <w:right w:val="none" w:sz="0" w:space="0" w:color="auto"/>
                          </w:divBdr>
                          <w:divsChild>
                            <w:div w:id="1323967830">
                              <w:marLeft w:val="0"/>
                              <w:marRight w:val="0"/>
                              <w:marTop w:val="0"/>
                              <w:marBottom w:val="0"/>
                              <w:divBdr>
                                <w:top w:val="none" w:sz="0" w:space="0" w:color="auto"/>
                                <w:left w:val="none" w:sz="0" w:space="0" w:color="auto"/>
                                <w:bottom w:val="none" w:sz="0" w:space="0" w:color="auto"/>
                                <w:right w:val="none" w:sz="0" w:space="0" w:color="auto"/>
                              </w:divBdr>
                              <w:divsChild>
                                <w:div w:id="5780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04257">
      <w:bodyDiv w:val="1"/>
      <w:marLeft w:val="0"/>
      <w:marRight w:val="0"/>
      <w:marTop w:val="0"/>
      <w:marBottom w:val="0"/>
      <w:divBdr>
        <w:top w:val="none" w:sz="0" w:space="0" w:color="auto"/>
        <w:left w:val="none" w:sz="0" w:space="0" w:color="auto"/>
        <w:bottom w:val="none" w:sz="0" w:space="0" w:color="auto"/>
        <w:right w:val="none" w:sz="0" w:space="0" w:color="auto"/>
      </w:divBdr>
      <w:divsChild>
        <w:div w:id="1542471647">
          <w:marLeft w:val="0"/>
          <w:marRight w:val="0"/>
          <w:marTop w:val="0"/>
          <w:marBottom w:val="0"/>
          <w:divBdr>
            <w:top w:val="none" w:sz="0" w:space="0" w:color="auto"/>
            <w:left w:val="none" w:sz="0" w:space="0" w:color="auto"/>
            <w:bottom w:val="none" w:sz="0" w:space="0" w:color="auto"/>
            <w:right w:val="none" w:sz="0" w:space="0" w:color="auto"/>
          </w:divBdr>
          <w:divsChild>
            <w:div w:id="1395817596">
              <w:marLeft w:val="0"/>
              <w:marRight w:val="0"/>
              <w:marTop w:val="0"/>
              <w:marBottom w:val="0"/>
              <w:divBdr>
                <w:top w:val="none" w:sz="0" w:space="0" w:color="auto"/>
                <w:left w:val="none" w:sz="0" w:space="0" w:color="auto"/>
                <w:bottom w:val="none" w:sz="0" w:space="0" w:color="auto"/>
                <w:right w:val="none" w:sz="0" w:space="0" w:color="auto"/>
              </w:divBdr>
              <w:divsChild>
                <w:div w:id="1631284023">
                  <w:marLeft w:val="0"/>
                  <w:marRight w:val="0"/>
                  <w:marTop w:val="0"/>
                  <w:marBottom w:val="0"/>
                  <w:divBdr>
                    <w:top w:val="none" w:sz="0" w:space="0" w:color="auto"/>
                    <w:left w:val="none" w:sz="0" w:space="0" w:color="auto"/>
                    <w:bottom w:val="none" w:sz="0" w:space="0" w:color="auto"/>
                    <w:right w:val="none" w:sz="0" w:space="0" w:color="auto"/>
                  </w:divBdr>
                  <w:divsChild>
                    <w:div w:id="1173763902">
                      <w:marLeft w:val="0"/>
                      <w:marRight w:val="0"/>
                      <w:marTop w:val="0"/>
                      <w:marBottom w:val="0"/>
                      <w:divBdr>
                        <w:top w:val="none" w:sz="0" w:space="0" w:color="auto"/>
                        <w:left w:val="none" w:sz="0" w:space="0" w:color="auto"/>
                        <w:bottom w:val="none" w:sz="0" w:space="0" w:color="auto"/>
                        <w:right w:val="none" w:sz="0" w:space="0" w:color="auto"/>
                      </w:divBdr>
                      <w:divsChild>
                        <w:div w:id="537742476">
                          <w:marLeft w:val="0"/>
                          <w:marRight w:val="0"/>
                          <w:marTop w:val="0"/>
                          <w:marBottom w:val="0"/>
                          <w:divBdr>
                            <w:top w:val="none" w:sz="0" w:space="0" w:color="auto"/>
                            <w:left w:val="none" w:sz="0" w:space="0" w:color="auto"/>
                            <w:bottom w:val="none" w:sz="0" w:space="0" w:color="auto"/>
                            <w:right w:val="none" w:sz="0" w:space="0" w:color="auto"/>
                          </w:divBdr>
                          <w:divsChild>
                            <w:div w:id="1296909754">
                              <w:marLeft w:val="0"/>
                              <w:marRight w:val="0"/>
                              <w:marTop w:val="0"/>
                              <w:marBottom w:val="0"/>
                              <w:divBdr>
                                <w:top w:val="none" w:sz="0" w:space="0" w:color="auto"/>
                                <w:left w:val="none" w:sz="0" w:space="0" w:color="auto"/>
                                <w:bottom w:val="none" w:sz="0" w:space="0" w:color="auto"/>
                                <w:right w:val="none" w:sz="0" w:space="0" w:color="auto"/>
                              </w:divBdr>
                              <w:divsChild>
                                <w:div w:id="16225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3107">
      <w:bodyDiv w:val="1"/>
      <w:marLeft w:val="0"/>
      <w:marRight w:val="0"/>
      <w:marTop w:val="0"/>
      <w:marBottom w:val="0"/>
      <w:divBdr>
        <w:top w:val="none" w:sz="0" w:space="0" w:color="auto"/>
        <w:left w:val="none" w:sz="0" w:space="0" w:color="auto"/>
        <w:bottom w:val="none" w:sz="0" w:space="0" w:color="auto"/>
        <w:right w:val="none" w:sz="0" w:space="0" w:color="auto"/>
      </w:divBdr>
      <w:divsChild>
        <w:div w:id="2010478747">
          <w:marLeft w:val="0"/>
          <w:marRight w:val="0"/>
          <w:marTop w:val="0"/>
          <w:marBottom w:val="0"/>
          <w:divBdr>
            <w:top w:val="none" w:sz="0" w:space="0" w:color="auto"/>
            <w:left w:val="none" w:sz="0" w:space="0" w:color="auto"/>
            <w:bottom w:val="none" w:sz="0" w:space="0" w:color="auto"/>
            <w:right w:val="none" w:sz="0" w:space="0" w:color="auto"/>
          </w:divBdr>
          <w:divsChild>
            <w:div w:id="1655984203">
              <w:marLeft w:val="0"/>
              <w:marRight w:val="0"/>
              <w:marTop w:val="0"/>
              <w:marBottom w:val="0"/>
              <w:divBdr>
                <w:top w:val="none" w:sz="0" w:space="0" w:color="auto"/>
                <w:left w:val="none" w:sz="0" w:space="0" w:color="auto"/>
                <w:bottom w:val="none" w:sz="0" w:space="0" w:color="auto"/>
                <w:right w:val="none" w:sz="0" w:space="0" w:color="auto"/>
              </w:divBdr>
              <w:divsChild>
                <w:div w:id="81217817">
                  <w:marLeft w:val="0"/>
                  <w:marRight w:val="0"/>
                  <w:marTop w:val="0"/>
                  <w:marBottom w:val="0"/>
                  <w:divBdr>
                    <w:top w:val="none" w:sz="0" w:space="0" w:color="auto"/>
                    <w:left w:val="none" w:sz="0" w:space="0" w:color="auto"/>
                    <w:bottom w:val="none" w:sz="0" w:space="0" w:color="auto"/>
                    <w:right w:val="none" w:sz="0" w:space="0" w:color="auto"/>
                  </w:divBdr>
                  <w:divsChild>
                    <w:div w:id="1323386088">
                      <w:marLeft w:val="0"/>
                      <w:marRight w:val="0"/>
                      <w:marTop w:val="0"/>
                      <w:marBottom w:val="0"/>
                      <w:divBdr>
                        <w:top w:val="none" w:sz="0" w:space="0" w:color="auto"/>
                        <w:left w:val="none" w:sz="0" w:space="0" w:color="auto"/>
                        <w:bottom w:val="none" w:sz="0" w:space="0" w:color="auto"/>
                        <w:right w:val="none" w:sz="0" w:space="0" w:color="auto"/>
                      </w:divBdr>
                      <w:divsChild>
                        <w:div w:id="815493637">
                          <w:marLeft w:val="0"/>
                          <w:marRight w:val="0"/>
                          <w:marTop w:val="0"/>
                          <w:marBottom w:val="0"/>
                          <w:divBdr>
                            <w:top w:val="none" w:sz="0" w:space="0" w:color="auto"/>
                            <w:left w:val="none" w:sz="0" w:space="0" w:color="auto"/>
                            <w:bottom w:val="none" w:sz="0" w:space="0" w:color="auto"/>
                            <w:right w:val="none" w:sz="0" w:space="0" w:color="auto"/>
                          </w:divBdr>
                          <w:divsChild>
                            <w:div w:id="1989237314">
                              <w:marLeft w:val="0"/>
                              <w:marRight w:val="0"/>
                              <w:marTop w:val="0"/>
                              <w:marBottom w:val="0"/>
                              <w:divBdr>
                                <w:top w:val="none" w:sz="0" w:space="0" w:color="auto"/>
                                <w:left w:val="none" w:sz="0" w:space="0" w:color="auto"/>
                                <w:bottom w:val="none" w:sz="0" w:space="0" w:color="auto"/>
                                <w:right w:val="none" w:sz="0" w:space="0" w:color="auto"/>
                              </w:divBdr>
                              <w:divsChild>
                                <w:div w:id="12124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10399">
      <w:bodyDiv w:val="1"/>
      <w:marLeft w:val="0"/>
      <w:marRight w:val="0"/>
      <w:marTop w:val="0"/>
      <w:marBottom w:val="0"/>
      <w:divBdr>
        <w:top w:val="none" w:sz="0" w:space="0" w:color="auto"/>
        <w:left w:val="none" w:sz="0" w:space="0" w:color="auto"/>
        <w:bottom w:val="none" w:sz="0" w:space="0" w:color="auto"/>
        <w:right w:val="none" w:sz="0" w:space="0" w:color="auto"/>
      </w:divBdr>
      <w:divsChild>
        <w:div w:id="1467772839">
          <w:marLeft w:val="0"/>
          <w:marRight w:val="0"/>
          <w:marTop w:val="0"/>
          <w:marBottom w:val="0"/>
          <w:divBdr>
            <w:top w:val="none" w:sz="0" w:space="0" w:color="auto"/>
            <w:left w:val="none" w:sz="0" w:space="0" w:color="auto"/>
            <w:bottom w:val="none" w:sz="0" w:space="0" w:color="auto"/>
            <w:right w:val="none" w:sz="0" w:space="0" w:color="auto"/>
          </w:divBdr>
          <w:divsChild>
            <w:div w:id="1893033813">
              <w:marLeft w:val="0"/>
              <w:marRight w:val="0"/>
              <w:marTop w:val="0"/>
              <w:marBottom w:val="0"/>
              <w:divBdr>
                <w:top w:val="none" w:sz="0" w:space="0" w:color="auto"/>
                <w:left w:val="none" w:sz="0" w:space="0" w:color="auto"/>
                <w:bottom w:val="none" w:sz="0" w:space="0" w:color="auto"/>
                <w:right w:val="none" w:sz="0" w:space="0" w:color="auto"/>
              </w:divBdr>
              <w:divsChild>
                <w:div w:id="1467548592">
                  <w:marLeft w:val="0"/>
                  <w:marRight w:val="0"/>
                  <w:marTop w:val="0"/>
                  <w:marBottom w:val="0"/>
                  <w:divBdr>
                    <w:top w:val="none" w:sz="0" w:space="0" w:color="auto"/>
                    <w:left w:val="none" w:sz="0" w:space="0" w:color="auto"/>
                    <w:bottom w:val="none" w:sz="0" w:space="0" w:color="auto"/>
                    <w:right w:val="none" w:sz="0" w:space="0" w:color="auto"/>
                  </w:divBdr>
                  <w:divsChild>
                    <w:div w:id="1367171715">
                      <w:marLeft w:val="0"/>
                      <w:marRight w:val="0"/>
                      <w:marTop w:val="0"/>
                      <w:marBottom w:val="0"/>
                      <w:divBdr>
                        <w:top w:val="none" w:sz="0" w:space="0" w:color="auto"/>
                        <w:left w:val="none" w:sz="0" w:space="0" w:color="auto"/>
                        <w:bottom w:val="none" w:sz="0" w:space="0" w:color="auto"/>
                        <w:right w:val="none" w:sz="0" w:space="0" w:color="auto"/>
                      </w:divBdr>
                      <w:divsChild>
                        <w:div w:id="930968776">
                          <w:marLeft w:val="0"/>
                          <w:marRight w:val="0"/>
                          <w:marTop w:val="0"/>
                          <w:marBottom w:val="0"/>
                          <w:divBdr>
                            <w:top w:val="none" w:sz="0" w:space="0" w:color="auto"/>
                            <w:left w:val="none" w:sz="0" w:space="0" w:color="auto"/>
                            <w:bottom w:val="none" w:sz="0" w:space="0" w:color="auto"/>
                            <w:right w:val="none" w:sz="0" w:space="0" w:color="auto"/>
                          </w:divBdr>
                          <w:divsChild>
                            <w:div w:id="1721171999">
                              <w:marLeft w:val="0"/>
                              <w:marRight w:val="0"/>
                              <w:marTop w:val="0"/>
                              <w:marBottom w:val="0"/>
                              <w:divBdr>
                                <w:top w:val="none" w:sz="0" w:space="0" w:color="auto"/>
                                <w:left w:val="none" w:sz="0" w:space="0" w:color="auto"/>
                                <w:bottom w:val="none" w:sz="0" w:space="0" w:color="auto"/>
                                <w:right w:val="none" w:sz="0" w:space="0" w:color="auto"/>
                              </w:divBdr>
                              <w:divsChild>
                                <w:div w:id="17841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ogster.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2053</Words>
  <Characters>11708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Paradis</dc:creator>
  <cp:lastModifiedBy>Cindy Michaels</cp:lastModifiedBy>
  <cp:revision>2</cp:revision>
  <dcterms:created xsi:type="dcterms:W3CDTF">2013-04-19T01:07:00Z</dcterms:created>
  <dcterms:modified xsi:type="dcterms:W3CDTF">2013-04-19T01:07:00Z</dcterms:modified>
</cp:coreProperties>
</file>